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9AE" w:rsidRDefault="003379AE" w:rsidP="003379AE"/>
    <w:p w:rsidR="003379AE" w:rsidRDefault="003379AE" w:rsidP="003379AE"/>
    <w:p w:rsidR="003379AE" w:rsidRDefault="006B429B" w:rsidP="003379AE">
      <w:r w:rsidRPr="006B429B">
        <w:rPr>
          <w:noProof/>
          <w:lang w:eastAsia="cs-CZ"/>
        </w:rPr>
        <w:drawing>
          <wp:anchor distT="0" distB="0" distL="114300" distR="114300" simplePos="0" relativeHeight="251659264" behindDoc="0" locked="0" layoutInCell="1" allowOverlap="1">
            <wp:simplePos x="0" y="0"/>
            <wp:positionH relativeFrom="margin">
              <wp:align>center</wp:align>
            </wp:positionH>
            <wp:positionV relativeFrom="paragraph">
              <wp:posOffset>637958</wp:posOffset>
            </wp:positionV>
            <wp:extent cx="2640284" cy="2884449"/>
            <wp:effectExtent l="19050" t="0" r="9525" b="0"/>
            <wp:wrapSquare wrapText="bothSides"/>
            <wp:docPr id="2" name="Obrázek 1" descr="znak ob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 obce.gif"/>
                    <pic:cNvPicPr/>
                  </pic:nvPicPr>
                  <pic:blipFill>
                    <a:blip r:embed="rId8" cstate="print"/>
                    <a:stretch>
                      <a:fillRect/>
                    </a:stretch>
                  </pic:blipFill>
                  <pic:spPr>
                    <a:xfrm>
                      <a:off x="0" y="0"/>
                      <a:ext cx="2638425" cy="2886075"/>
                    </a:xfrm>
                    <a:prstGeom prst="rect">
                      <a:avLst/>
                    </a:prstGeom>
                  </pic:spPr>
                </pic:pic>
              </a:graphicData>
            </a:graphic>
          </wp:anchor>
        </w:drawing>
      </w:r>
    </w:p>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Default="003379AE" w:rsidP="003379AE"/>
    <w:p w:rsidR="003379AE" w:rsidRPr="003379AE" w:rsidRDefault="003379AE" w:rsidP="003379AE">
      <w:pPr>
        <w:ind w:firstLine="0"/>
        <w:jc w:val="center"/>
        <w:rPr>
          <w:rFonts w:cs="Times New Roman"/>
          <w:b/>
          <w:sz w:val="40"/>
          <w:szCs w:val="40"/>
        </w:rPr>
      </w:pPr>
      <w:r w:rsidRPr="003379AE">
        <w:rPr>
          <w:rFonts w:cs="Times New Roman"/>
          <w:b/>
          <w:sz w:val="40"/>
          <w:szCs w:val="40"/>
        </w:rPr>
        <w:t>7.2. DOKUMENTACE TECHNICKÉHO ŘEŠENÍ</w:t>
      </w:r>
    </w:p>
    <w:p w:rsidR="003379AE" w:rsidRPr="003379AE" w:rsidRDefault="005F769D" w:rsidP="005F769D">
      <w:pPr>
        <w:pStyle w:val="Odstavecseseznamem"/>
        <w:ind w:left="1125" w:firstLine="0"/>
        <w:rPr>
          <w:rFonts w:cs="Times New Roman"/>
          <w:b/>
          <w:sz w:val="40"/>
          <w:szCs w:val="40"/>
        </w:rPr>
      </w:pPr>
      <w:r>
        <w:rPr>
          <w:rFonts w:cs="Times New Roman"/>
          <w:b/>
          <w:sz w:val="40"/>
          <w:szCs w:val="40"/>
        </w:rPr>
        <w:t>3. VODOHOSPODÁŘSKÁ OPATŘENÍ</w:t>
      </w:r>
    </w:p>
    <w:p w:rsidR="003379AE" w:rsidRPr="003379AE" w:rsidRDefault="003379AE" w:rsidP="003379AE">
      <w:pPr>
        <w:pStyle w:val="Odstavecseseznamem"/>
        <w:numPr>
          <w:ilvl w:val="0"/>
          <w:numId w:val="3"/>
        </w:numPr>
        <w:jc w:val="center"/>
        <w:rPr>
          <w:rFonts w:cs="Times New Roman"/>
          <w:b/>
          <w:color w:val="4F6228" w:themeColor="accent3" w:themeShade="80"/>
          <w:sz w:val="44"/>
          <w:szCs w:val="44"/>
        </w:rPr>
      </w:pPr>
      <w:r w:rsidRPr="003379AE">
        <w:rPr>
          <w:rFonts w:asciiTheme="majorHAnsi" w:hAnsiTheme="majorHAnsi" w:cs="Times New Roman"/>
          <w:b/>
          <w:color w:val="4F6228" w:themeColor="accent3" w:themeShade="80"/>
          <w:sz w:val="44"/>
          <w:szCs w:val="44"/>
        </w:rPr>
        <w:t>Průvodní zpráva</w:t>
      </w:r>
    </w:p>
    <w:p w:rsidR="003379AE" w:rsidRDefault="003379AE" w:rsidP="003379AE">
      <w:pPr>
        <w:ind w:firstLine="0"/>
        <w:jc w:val="center"/>
        <w:rPr>
          <w:rFonts w:cs="Times New Roman"/>
          <w:b/>
          <w:sz w:val="44"/>
          <w:szCs w:val="44"/>
        </w:rPr>
      </w:pPr>
    </w:p>
    <w:p w:rsidR="003379AE" w:rsidRDefault="003379AE" w:rsidP="003379AE">
      <w:pPr>
        <w:ind w:firstLine="0"/>
        <w:jc w:val="center"/>
        <w:rPr>
          <w:rFonts w:cs="Times New Roman"/>
          <w:b/>
          <w:sz w:val="44"/>
          <w:szCs w:val="44"/>
        </w:rPr>
      </w:pPr>
    </w:p>
    <w:p w:rsidR="003379AE" w:rsidRDefault="003379AE" w:rsidP="003379AE">
      <w:pPr>
        <w:ind w:firstLine="0"/>
        <w:jc w:val="center"/>
        <w:rPr>
          <w:rFonts w:cs="Times New Roman"/>
          <w:b/>
          <w:sz w:val="44"/>
          <w:szCs w:val="44"/>
        </w:rPr>
      </w:pPr>
    </w:p>
    <w:p w:rsidR="003379AE" w:rsidRDefault="003379AE" w:rsidP="003379AE">
      <w:pPr>
        <w:ind w:firstLine="0"/>
        <w:rPr>
          <w:rFonts w:cs="Times New Roman"/>
          <w:b/>
          <w:sz w:val="44"/>
          <w:szCs w:val="44"/>
        </w:rPr>
      </w:pPr>
    </w:p>
    <w:p w:rsidR="003379AE" w:rsidRDefault="003379AE" w:rsidP="003379AE">
      <w:pPr>
        <w:ind w:firstLine="0"/>
        <w:jc w:val="left"/>
        <w:rPr>
          <w:rFonts w:cs="Times New Roman"/>
          <w:b/>
          <w:sz w:val="44"/>
          <w:szCs w:val="44"/>
        </w:rPr>
      </w:pPr>
    </w:p>
    <w:p w:rsidR="003379AE" w:rsidRPr="005D7FC4" w:rsidRDefault="003379AE" w:rsidP="003379AE">
      <w:pPr>
        <w:tabs>
          <w:tab w:val="left" w:pos="1418"/>
          <w:tab w:val="left" w:pos="6804"/>
          <w:tab w:val="right" w:pos="9356"/>
        </w:tabs>
        <w:ind w:firstLine="0"/>
        <w:jc w:val="left"/>
        <w:rPr>
          <w:rFonts w:cs="Times New Roman"/>
        </w:rPr>
      </w:pPr>
      <w:r w:rsidRPr="005D7FC4">
        <w:rPr>
          <w:rFonts w:cs="Times New Roman"/>
        </w:rPr>
        <w:t>V Prostějově,</w:t>
      </w:r>
      <w:r w:rsidRPr="005D7FC4">
        <w:rPr>
          <w:rFonts w:cs="Times New Roman"/>
        </w:rPr>
        <w:tab/>
      </w:r>
      <w:r w:rsidR="001467EA">
        <w:rPr>
          <w:rFonts w:cs="Times New Roman"/>
        </w:rPr>
        <w:t>únor 2014</w:t>
      </w:r>
      <w:r w:rsidRPr="005D7FC4">
        <w:rPr>
          <w:rFonts w:cs="Times New Roman"/>
        </w:rPr>
        <w:tab/>
        <w:t>Příloha:</w:t>
      </w:r>
      <w:r w:rsidRPr="005D7FC4">
        <w:rPr>
          <w:rFonts w:cs="Times New Roman"/>
        </w:rPr>
        <w:tab/>
      </w:r>
      <w:r>
        <w:rPr>
          <w:rFonts w:cs="Times New Roman"/>
          <w:b/>
          <w:sz w:val="50"/>
          <w:szCs w:val="50"/>
        </w:rPr>
        <w:t>7.</w:t>
      </w:r>
      <w:r>
        <w:rPr>
          <w:rFonts w:cs="Times New Roman"/>
          <w:b/>
          <w:sz w:val="50"/>
        </w:rPr>
        <w:t>2</w:t>
      </w:r>
      <w:r w:rsidRPr="005D7FC4">
        <w:rPr>
          <w:rFonts w:cs="Times New Roman"/>
          <w:b/>
          <w:sz w:val="50"/>
        </w:rPr>
        <w:t>.</w:t>
      </w:r>
      <w:r w:rsidR="005F769D">
        <w:rPr>
          <w:rFonts w:cs="Times New Roman"/>
          <w:b/>
          <w:sz w:val="50"/>
        </w:rPr>
        <w:t>3</w:t>
      </w:r>
      <w:r>
        <w:rPr>
          <w:rFonts w:cs="Times New Roman"/>
          <w:b/>
          <w:sz w:val="50"/>
        </w:rPr>
        <w:t>.A.</w:t>
      </w:r>
    </w:p>
    <w:p w:rsidR="003379AE" w:rsidRDefault="003379AE" w:rsidP="003379AE">
      <w:pPr>
        <w:tabs>
          <w:tab w:val="left" w:pos="1418"/>
          <w:tab w:val="left" w:pos="6804"/>
          <w:tab w:val="right" w:pos="9356"/>
        </w:tabs>
        <w:ind w:left="1416" w:hanging="1416"/>
        <w:jc w:val="left"/>
        <w:rPr>
          <w:rFonts w:cs="Times New Roman"/>
        </w:rPr>
      </w:pPr>
    </w:p>
    <w:p w:rsidR="003379AE" w:rsidRPr="003E7057" w:rsidRDefault="00C115C0" w:rsidP="003379AE">
      <w:pPr>
        <w:tabs>
          <w:tab w:val="left" w:pos="1418"/>
          <w:tab w:val="left" w:pos="6804"/>
          <w:tab w:val="right" w:pos="9356"/>
        </w:tabs>
        <w:ind w:left="1416" w:hanging="1416"/>
        <w:jc w:val="left"/>
        <w:rPr>
          <w:rFonts w:cs="Times New Roman"/>
          <w:b/>
          <w:sz w:val="50"/>
        </w:rPr>
      </w:pPr>
      <w:r>
        <w:rPr>
          <w:rFonts w:cs="Times New Roman"/>
        </w:rPr>
        <w:t>Vypracoval:</w:t>
      </w:r>
      <w:r>
        <w:rPr>
          <w:rFonts w:cs="Times New Roman"/>
        </w:rPr>
        <w:tab/>
        <w:t>kolektiv</w:t>
      </w:r>
      <w:r w:rsidR="003379AE" w:rsidRPr="005D7FC4">
        <w:rPr>
          <w:rFonts w:cs="Times New Roman"/>
        </w:rPr>
        <w:tab/>
        <w:t>Kopie č.</w:t>
      </w:r>
      <w:r w:rsidR="003379AE">
        <w:rPr>
          <w:rStyle w:val="slo-"/>
          <w:rFonts w:cs="Times New Roman"/>
        </w:rPr>
        <w:t xml:space="preserve">  </w:t>
      </w:r>
      <w:r w:rsidR="00C5785B">
        <w:rPr>
          <w:rStyle w:val="slo-"/>
          <w:rFonts w:cs="Times New Roman"/>
        </w:rPr>
        <w:t>3</w:t>
      </w:r>
      <w:r w:rsidR="003379AE">
        <w:rPr>
          <w:rStyle w:val="slo-"/>
          <w:rFonts w:cs="Times New Roman"/>
        </w:rPr>
        <w:t xml:space="preserve">       </w:t>
      </w:r>
    </w:p>
    <w:p w:rsidR="005F38CD" w:rsidRDefault="005F38CD">
      <w:pPr>
        <w:spacing w:after="200" w:line="276" w:lineRule="auto"/>
        <w:ind w:firstLine="0"/>
        <w:jc w:val="left"/>
      </w:pPr>
      <w:r>
        <w:br w:type="page"/>
      </w:r>
    </w:p>
    <w:sdt>
      <w:sdtPr>
        <w:rPr>
          <w:rFonts w:ascii="Times New Roman" w:eastAsiaTheme="minorHAnsi" w:hAnsi="Times New Roman" w:cstheme="minorBidi"/>
          <w:b w:val="0"/>
          <w:bCs w:val="0"/>
          <w:color w:val="auto"/>
          <w:sz w:val="24"/>
          <w:szCs w:val="22"/>
        </w:rPr>
        <w:id w:val="7934088"/>
        <w:docPartObj>
          <w:docPartGallery w:val="Table of Contents"/>
          <w:docPartUnique/>
        </w:docPartObj>
      </w:sdtPr>
      <w:sdtContent>
        <w:p w:rsidR="009A564C" w:rsidRDefault="009A564C">
          <w:pPr>
            <w:pStyle w:val="Nadpisobsahu"/>
          </w:pPr>
          <w:r>
            <w:t>Obsah</w:t>
          </w:r>
        </w:p>
        <w:p w:rsidR="00F0215D" w:rsidRDefault="00D34947">
          <w:pPr>
            <w:pStyle w:val="Obsah3"/>
            <w:tabs>
              <w:tab w:val="left" w:pos="1822"/>
              <w:tab w:val="right" w:leader="dot" w:pos="9062"/>
            </w:tabs>
            <w:rPr>
              <w:rFonts w:asciiTheme="minorHAnsi" w:eastAsiaTheme="minorEastAsia" w:hAnsiTheme="minorHAnsi"/>
              <w:noProof/>
              <w:sz w:val="22"/>
              <w:lang w:eastAsia="cs-CZ"/>
            </w:rPr>
          </w:pPr>
          <w:r>
            <w:fldChar w:fldCharType="begin"/>
          </w:r>
          <w:r w:rsidR="009A564C">
            <w:instrText xml:space="preserve"> TOC \o "1-3" \h \z \u </w:instrText>
          </w:r>
          <w:r>
            <w:fldChar w:fldCharType="separate"/>
          </w:r>
          <w:hyperlink w:anchor="_Toc381170618" w:history="1">
            <w:r w:rsidR="00F0215D" w:rsidRPr="00504D3A">
              <w:rPr>
                <w:rStyle w:val="Hypertextovodkaz"/>
                <w:noProof/>
              </w:rPr>
              <w:t>A.1.</w:t>
            </w:r>
            <w:r w:rsidR="00F0215D">
              <w:rPr>
                <w:rFonts w:asciiTheme="minorHAnsi" w:eastAsiaTheme="minorEastAsia" w:hAnsiTheme="minorHAnsi"/>
                <w:noProof/>
                <w:sz w:val="22"/>
                <w:lang w:eastAsia="cs-CZ"/>
              </w:rPr>
              <w:tab/>
            </w:r>
            <w:r w:rsidR="00F0215D" w:rsidRPr="00504D3A">
              <w:rPr>
                <w:rStyle w:val="Hypertextovodkaz"/>
                <w:noProof/>
              </w:rPr>
              <w:t>Identifikační údaje</w:t>
            </w:r>
            <w:r w:rsidR="00F0215D">
              <w:rPr>
                <w:noProof/>
                <w:webHidden/>
              </w:rPr>
              <w:tab/>
            </w:r>
            <w:r>
              <w:rPr>
                <w:noProof/>
                <w:webHidden/>
              </w:rPr>
              <w:fldChar w:fldCharType="begin"/>
            </w:r>
            <w:r w:rsidR="00F0215D">
              <w:rPr>
                <w:noProof/>
                <w:webHidden/>
              </w:rPr>
              <w:instrText xml:space="preserve"> PAGEREF _Toc381170618 \h </w:instrText>
            </w:r>
            <w:r>
              <w:rPr>
                <w:noProof/>
                <w:webHidden/>
              </w:rPr>
            </w:r>
            <w:r>
              <w:rPr>
                <w:noProof/>
                <w:webHidden/>
              </w:rPr>
              <w:fldChar w:fldCharType="separate"/>
            </w:r>
            <w:r w:rsidR="00C5785B">
              <w:rPr>
                <w:noProof/>
                <w:webHidden/>
              </w:rPr>
              <w:t>3</w:t>
            </w:r>
            <w:r>
              <w:rPr>
                <w:noProof/>
                <w:webHidden/>
              </w:rPr>
              <w:fldChar w:fldCharType="end"/>
            </w:r>
          </w:hyperlink>
        </w:p>
        <w:p w:rsidR="00F0215D" w:rsidRDefault="00D34947">
          <w:pPr>
            <w:pStyle w:val="Obsah3"/>
            <w:tabs>
              <w:tab w:val="left" w:pos="1822"/>
              <w:tab w:val="right" w:leader="dot" w:pos="9062"/>
            </w:tabs>
            <w:rPr>
              <w:rFonts w:asciiTheme="minorHAnsi" w:eastAsiaTheme="minorEastAsia" w:hAnsiTheme="minorHAnsi"/>
              <w:noProof/>
              <w:sz w:val="22"/>
              <w:lang w:eastAsia="cs-CZ"/>
            </w:rPr>
          </w:pPr>
          <w:hyperlink w:anchor="_Toc381170619" w:history="1">
            <w:r w:rsidR="00F0215D" w:rsidRPr="00504D3A">
              <w:rPr>
                <w:rStyle w:val="Hypertextovodkaz"/>
                <w:noProof/>
              </w:rPr>
              <w:t>A.2.</w:t>
            </w:r>
            <w:r w:rsidR="00F0215D">
              <w:rPr>
                <w:rFonts w:asciiTheme="minorHAnsi" w:eastAsiaTheme="minorEastAsia" w:hAnsiTheme="minorHAnsi"/>
                <w:noProof/>
                <w:sz w:val="22"/>
                <w:lang w:eastAsia="cs-CZ"/>
              </w:rPr>
              <w:tab/>
            </w:r>
            <w:r w:rsidR="00F0215D" w:rsidRPr="00504D3A">
              <w:rPr>
                <w:rStyle w:val="Hypertextovodkaz"/>
                <w:noProof/>
              </w:rPr>
              <w:t>Charakteristika území</w:t>
            </w:r>
            <w:r w:rsidR="00F0215D">
              <w:rPr>
                <w:noProof/>
                <w:webHidden/>
              </w:rPr>
              <w:tab/>
            </w:r>
            <w:r>
              <w:rPr>
                <w:noProof/>
                <w:webHidden/>
              </w:rPr>
              <w:fldChar w:fldCharType="begin"/>
            </w:r>
            <w:r w:rsidR="00F0215D">
              <w:rPr>
                <w:noProof/>
                <w:webHidden/>
              </w:rPr>
              <w:instrText xml:space="preserve"> PAGEREF _Toc381170619 \h </w:instrText>
            </w:r>
            <w:r>
              <w:rPr>
                <w:noProof/>
                <w:webHidden/>
              </w:rPr>
            </w:r>
            <w:r>
              <w:rPr>
                <w:noProof/>
                <w:webHidden/>
              </w:rPr>
              <w:fldChar w:fldCharType="separate"/>
            </w:r>
            <w:r w:rsidR="00C5785B">
              <w:rPr>
                <w:noProof/>
                <w:webHidden/>
              </w:rPr>
              <w:t>3</w:t>
            </w:r>
            <w:r>
              <w:rPr>
                <w:noProof/>
                <w:webHidden/>
              </w:rPr>
              <w:fldChar w:fldCharType="end"/>
            </w:r>
          </w:hyperlink>
        </w:p>
        <w:p w:rsidR="00F0215D" w:rsidRDefault="00D34947">
          <w:pPr>
            <w:pStyle w:val="Obsah3"/>
            <w:tabs>
              <w:tab w:val="left" w:pos="1822"/>
              <w:tab w:val="right" w:leader="dot" w:pos="9062"/>
            </w:tabs>
            <w:rPr>
              <w:rFonts w:asciiTheme="minorHAnsi" w:eastAsiaTheme="minorEastAsia" w:hAnsiTheme="minorHAnsi"/>
              <w:noProof/>
              <w:sz w:val="22"/>
              <w:lang w:eastAsia="cs-CZ"/>
            </w:rPr>
          </w:pPr>
          <w:hyperlink w:anchor="_Toc381170620" w:history="1">
            <w:r w:rsidR="00F0215D" w:rsidRPr="00504D3A">
              <w:rPr>
                <w:rStyle w:val="Hypertextovodkaz"/>
                <w:noProof/>
              </w:rPr>
              <w:t>A.3.</w:t>
            </w:r>
            <w:r w:rsidR="00F0215D">
              <w:rPr>
                <w:rFonts w:asciiTheme="minorHAnsi" w:eastAsiaTheme="minorEastAsia" w:hAnsiTheme="minorHAnsi"/>
                <w:noProof/>
                <w:sz w:val="22"/>
                <w:lang w:eastAsia="cs-CZ"/>
              </w:rPr>
              <w:tab/>
            </w:r>
            <w:r w:rsidR="00F0215D" w:rsidRPr="00504D3A">
              <w:rPr>
                <w:rStyle w:val="Hypertextovodkaz"/>
                <w:noProof/>
              </w:rPr>
              <w:t>Předmět dokumentace</w:t>
            </w:r>
            <w:r w:rsidR="00F0215D">
              <w:rPr>
                <w:noProof/>
                <w:webHidden/>
              </w:rPr>
              <w:tab/>
            </w:r>
            <w:r>
              <w:rPr>
                <w:noProof/>
                <w:webHidden/>
              </w:rPr>
              <w:fldChar w:fldCharType="begin"/>
            </w:r>
            <w:r w:rsidR="00F0215D">
              <w:rPr>
                <w:noProof/>
                <w:webHidden/>
              </w:rPr>
              <w:instrText xml:space="preserve"> PAGEREF _Toc381170620 \h </w:instrText>
            </w:r>
            <w:r>
              <w:rPr>
                <w:noProof/>
                <w:webHidden/>
              </w:rPr>
            </w:r>
            <w:r>
              <w:rPr>
                <w:noProof/>
                <w:webHidden/>
              </w:rPr>
              <w:fldChar w:fldCharType="separate"/>
            </w:r>
            <w:r w:rsidR="00C5785B">
              <w:rPr>
                <w:noProof/>
                <w:webHidden/>
              </w:rPr>
              <w:t>4</w:t>
            </w:r>
            <w:r>
              <w:rPr>
                <w:noProof/>
                <w:webHidden/>
              </w:rPr>
              <w:fldChar w:fldCharType="end"/>
            </w:r>
          </w:hyperlink>
        </w:p>
        <w:p w:rsidR="00F0215D" w:rsidRDefault="00D34947">
          <w:pPr>
            <w:pStyle w:val="Obsah3"/>
            <w:tabs>
              <w:tab w:val="left" w:pos="1822"/>
              <w:tab w:val="right" w:leader="dot" w:pos="9062"/>
            </w:tabs>
            <w:rPr>
              <w:rFonts w:asciiTheme="minorHAnsi" w:eastAsiaTheme="minorEastAsia" w:hAnsiTheme="minorHAnsi"/>
              <w:noProof/>
              <w:sz w:val="22"/>
              <w:lang w:eastAsia="cs-CZ"/>
            </w:rPr>
          </w:pPr>
          <w:hyperlink w:anchor="_Toc381170621" w:history="1">
            <w:r w:rsidR="00F0215D" w:rsidRPr="00504D3A">
              <w:rPr>
                <w:rStyle w:val="Hypertextovodkaz"/>
                <w:noProof/>
              </w:rPr>
              <w:t>A.4.</w:t>
            </w:r>
            <w:r w:rsidR="00F0215D">
              <w:rPr>
                <w:rFonts w:asciiTheme="minorHAnsi" w:eastAsiaTheme="minorEastAsia" w:hAnsiTheme="minorHAnsi"/>
                <w:noProof/>
                <w:sz w:val="22"/>
                <w:lang w:eastAsia="cs-CZ"/>
              </w:rPr>
              <w:tab/>
            </w:r>
            <w:r w:rsidR="00F0215D" w:rsidRPr="00504D3A">
              <w:rPr>
                <w:rStyle w:val="Hypertextovodkaz"/>
                <w:noProof/>
              </w:rPr>
              <w:t>Účel navrhovaných staveb</w:t>
            </w:r>
            <w:r w:rsidR="00F0215D">
              <w:rPr>
                <w:noProof/>
                <w:webHidden/>
              </w:rPr>
              <w:tab/>
            </w:r>
            <w:r>
              <w:rPr>
                <w:noProof/>
                <w:webHidden/>
              </w:rPr>
              <w:fldChar w:fldCharType="begin"/>
            </w:r>
            <w:r w:rsidR="00F0215D">
              <w:rPr>
                <w:noProof/>
                <w:webHidden/>
              </w:rPr>
              <w:instrText xml:space="preserve"> PAGEREF _Toc381170621 \h </w:instrText>
            </w:r>
            <w:r>
              <w:rPr>
                <w:noProof/>
                <w:webHidden/>
              </w:rPr>
            </w:r>
            <w:r>
              <w:rPr>
                <w:noProof/>
                <w:webHidden/>
              </w:rPr>
              <w:fldChar w:fldCharType="separate"/>
            </w:r>
            <w:r w:rsidR="00C5785B">
              <w:rPr>
                <w:noProof/>
                <w:webHidden/>
              </w:rPr>
              <w:t>4</w:t>
            </w:r>
            <w:r>
              <w:rPr>
                <w:noProof/>
                <w:webHidden/>
              </w:rPr>
              <w:fldChar w:fldCharType="end"/>
            </w:r>
          </w:hyperlink>
        </w:p>
        <w:p w:rsidR="00F0215D" w:rsidRDefault="00D34947">
          <w:pPr>
            <w:pStyle w:val="Obsah3"/>
            <w:tabs>
              <w:tab w:val="left" w:pos="1822"/>
              <w:tab w:val="right" w:leader="dot" w:pos="9062"/>
            </w:tabs>
            <w:rPr>
              <w:rFonts w:asciiTheme="minorHAnsi" w:eastAsiaTheme="minorEastAsia" w:hAnsiTheme="minorHAnsi"/>
              <w:noProof/>
              <w:sz w:val="22"/>
              <w:lang w:eastAsia="cs-CZ"/>
            </w:rPr>
          </w:pPr>
          <w:hyperlink w:anchor="_Toc381170622" w:history="1">
            <w:r w:rsidR="00F0215D" w:rsidRPr="00504D3A">
              <w:rPr>
                <w:rStyle w:val="Hypertextovodkaz"/>
                <w:noProof/>
              </w:rPr>
              <w:t>A.5.</w:t>
            </w:r>
            <w:r w:rsidR="00F0215D">
              <w:rPr>
                <w:rFonts w:asciiTheme="minorHAnsi" w:eastAsiaTheme="minorEastAsia" w:hAnsiTheme="minorHAnsi"/>
                <w:noProof/>
                <w:sz w:val="22"/>
                <w:lang w:eastAsia="cs-CZ"/>
              </w:rPr>
              <w:tab/>
            </w:r>
            <w:r w:rsidR="00F0215D" w:rsidRPr="00504D3A">
              <w:rPr>
                <w:rStyle w:val="Hypertextovodkaz"/>
                <w:noProof/>
              </w:rPr>
              <w:t>Výchozí podklady</w:t>
            </w:r>
            <w:r w:rsidR="00F0215D">
              <w:rPr>
                <w:noProof/>
                <w:webHidden/>
              </w:rPr>
              <w:tab/>
            </w:r>
            <w:r>
              <w:rPr>
                <w:noProof/>
                <w:webHidden/>
              </w:rPr>
              <w:fldChar w:fldCharType="begin"/>
            </w:r>
            <w:r w:rsidR="00F0215D">
              <w:rPr>
                <w:noProof/>
                <w:webHidden/>
              </w:rPr>
              <w:instrText xml:space="preserve"> PAGEREF _Toc381170622 \h </w:instrText>
            </w:r>
            <w:r>
              <w:rPr>
                <w:noProof/>
                <w:webHidden/>
              </w:rPr>
            </w:r>
            <w:r>
              <w:rPr>
                <w:noProof/>
                <w:webHidden/>
              </w:rPr>
              <w:fldChar w:fldCharType="separate"/>
            </w:r>
            <w:r w:rsidR="00C5785B">
              <w:rPr>
                <w:noProof/>
                <w:webHidden/>
              </w:rPr>
              <w:t>4</w:t>
            </w:r>
            <w:r>
              <w:rPr>
                <w:noProof/>
                <w:webHidden/>
              </w:rPr>
              <w:fldChar w:fldCharType="end"/>
            </w:r>
          </w:hyperlink>
        </w:p>
        <w:p w:rsidR="00F0215D" w:rsidRDefault="00D34947">
          <w:pPr>
            <w:pStyle w:val="Obsah3"/>
            <w:tabs>
              <w:tab w:val="left" w:pos="1822"/>
              <w:tab w:val="right" w:leader="dot" w:pos="9062"/>
            </w:tabs>
            <w:rPr>
              <w:rFonts w:asciiTheme="minorHAnsi" w:eastAsiaTheme="minorEastAsia" w:hAnsiTheme="minorHAnsi"/>
              <w:noProof/>
              <w:sz w:val="22"/>
              <w:lang w:eastAsia="cs-CZ"/>
            </w:rPr>
          </w:pPr>
          <w:hyperlink w:anchor="_Toc381170623" w:history="1">
            <w:r w:rsidR="00F0215D" w:rsidRPr="00504D3A">
              <w:rPr>
                <w:rStyle w:val="Hypertextovodkaz"/>
                <w:noProof/>
              </w:rPr>
              <w:t>A.6.</w:t>
            </w:r>
            <w:r w:rsidR="00F0215D">
              <w:rPr>
                <w:rFonts w:asciiTheme="minorHAnsi" w:eastAsiaTheme="minorEastAsia" w:hAnsiTheme="minorHAnsi"/>
                <w:noProof/>
                <w:sz w:val="22"/>
                <w:lang w:eastAsia="cs-CZ"/>
              </w:rPr>
              <w:tab/>
            </w:r>
            <w:r w:rsidR="00F0215D" w:rsidRPr="00504D3A">
              <w:rPr>
                <w:rStyle w:val="Hypertextovodkaz"/>
                <w:noProof/>
              </w:rPr>
              <w:t>Zásady návrhu</w:t>
            </w:r>
            <w:r w:rsidR="00F0215D">
              <w:rPr>
                <w:noProof/>
                <w:webHidden/>
              </w:rPr>
              <w:tab/>
            </w:r>
            <w:r>
              <w:rPr>
                <w:noProof/>
                <w:webHidden/>
              </w:rPr>
              <w:fldChar w:fldCharType="begin"/>
            </w:r>
            <w:r w:rsidR="00F0215D">
              <w:rPr>
                <w:noProof/>
                <w:webHidden/>
              </w:rPr>
              <w:instrText xml:space="preserve"> PAGEREF _Toc381170623 \h </w:instrText>
            </w:r>
            <w:r>
              <w:rPr>
                <w:noProof/>
                <w:webHidden/>
              </w:rPr>
            </w:r>
            <w:r>
              <w:rPr>
                <w:noProof/>
                <w:webHidden/>
              </w:rPr>
              <w:fldChar w:fldCharType="separate"/>
            </w:r>
            <w:r w:rsidR="00C5785B">
              <w:rPr>
                <w:noProof/>
                <w:webHidden/>
              </w:rPr>
              <w:t>4</w:t>
            </w:r>
            <w:r>
              <w:rPr>
                <w:noProof/>
                <w:webHidden/>
              </w:rPr>
              <w:fldChar w:fldCharType="end"/>
            </w:r>
          </w:hyperlink>
        </w:p>
        <w:p w:rsidR="00F0215D" w:rsidRDefault="00D34947">
          <w:pPr>
            <w:pStyle w:val="Obsah3"/>
            <w:tabs>
              <w:tab w:val="left" w:pos="1822"/>
              <w:tab w:val="right" w:leader="dot" w:pos="9062"/>
            </w:tabs>
            <w:rPr>
              <w:rFonts w:asciiTheme="minorHAnsi" w:eastAsiaTheme="minorEastAsia" w:hAnsiTheme="minorHAnsi"/>
              <w:noProof/>
              <w:sz w:val="22"/>
              <w:lang w:eastAsia="cs-CZ"/>
            </w:rPr>
          </w:pPr>
          <w:hyperlink w:anchor="_Toc381170624" w:history="1">
            <w:r w:rsidR="00F0215D" w:rsidRPr="00504D3A">
              <w:rPr>
                <w:rStyle w:val="Hypertextovodkaz"/>
                <w:noProof/>
              </w:rPr>
              <w:t>A.7.</w:t>
            </w:r>
            <w:r w:rsidR="00F0215D">
              <w:rPr>
                <w:rFonts w:asciiTheme="minorHAnsi" w:eastAsiaTheme="minorEastAsia" w:hAnsiTheme="minorHAnsi"/>
                <w:noProof/>
                <w:sz w:val="22"/>
                <w:lang w:eastAsia="cs-CZ"/>
              </w:rPr>
              <w:tab/>
            </w:r>
            <w:r w:rsidR="00F0215D" w:rsidRPr="00504D3A">
              <w:rPr>
                <w:rStyle w:val="Hypertextovodkaz"/>
                <w:noProof/>
              </w:rPr>
              <w:t>Základní charakteristika stavebních objektů</w:t>
            </w:r>
            <w:r w:rsidR="00F0215D">
              <w:rPr>
                <w:noProof/>
                <w:webHidden/>
              </w:rPr>
              <w:tab/>
            </w:r>
            <w:r>
              <w:rPr>
                <w:noProof/>
                <w:webHidden/>
              </w:rPr>
              <w:fldChar w:fldCharType="begin"/>
            </w:r>
            <w:r w:rsidR="00F0215D">
              <w:rPr>
                <w:noProof/>
                <w:webHidden/>
              </w:rPr>
              <w:instrText xml:space="preserve"> PAGEREF _Toc381170624 \h </w:instrText>
            </w:r>
            <w:r>
              <w:rPr>
                <w:noProof/>
                <w:webHidden/>
              </w:rPr>
            </w:r>
            <w:r>
              <w:rPr>
                <w:noProof/>
                <w:webHidden/>
              </w:rPr>
              <w:fldChar w:fldCharType="separate"/>
            </w:r>
            <w:r w:rsidR="00C5785B">
              <w:rPr>
                <w:noProof/>
                <w:webHidden/>
              </w:rPr>
              <w:t>5</w:t>
            </w:r>
            <w:r>
              <w:rPr>
                <w:noProof/>
                <w:webHidden/>
              </w:rPr>
              <w:fldChar w:fldCharType="end"/>
            </w:r>
          </w:hyperlink>
        </w:p>
        <w:p w:rsidR="00F0215D" w:rsidRDefault="00D34947">
          <w:pPr>
            <w:pStyle w:val="Obsah3"/>
            <w:tabs>
              <w:tab w:val="left" w:pos="1822"/>
              <w:tab w:val="right" w:leader="dot" w:pos="9062"/>
            </w:tabs>
            <w:rPr>
              <w:rFonts w:asciiTheme="minorHAnsi" w:eastAsiaTheme="minorEastAsia" w:hAnsiTheme="minorHAnsi"/>
              <w:noProof/>
              <w:sz w:val="22"/>
              <w:lang w:eastAsia="cs-CZ"/>
            </w:rPr>
          </w:pPr>
          <w:hyperlink w:anchor="_Toc381170625" w:history="1">
            <w:r w:rsidR="00F0215D" w:rsidRPr="00504D3A">
              <w:rPr>
                <w:rStyle w:val="Hypertextovodkaz"/>
                <w:noProof/>
              </w:rPr>
              <w:t>A.8.</w:t>
            </w:r>
            <w:r w:rsidR="00F0215D">
              <w:rPr>
                <w:rFonts w:asciiTheme="minorHAnsi" w:eastAsiaTheme="minorEastAsia" w:hAnsiTheme="minorHAnsi"/>
                <w:noProof/>
                <w:sz w:val="22"/>
                <w:lang w:eastAsia="cs-CZ"/>
              </w:rPr>
              <w:tab/>
            </w:r>
            <w:r w:rsidR="00F0215D" w:rsidRPr="00504D3A">
              <w:rPr>
                <w:rStyle w:val="Hypertextovodkaz"/>
                <w:noProof/>
              </w:rPr>
              <w:t>Soulad s územním plánem</w:t>
            </w:r>
            <w:r w:rsidR="00F0215D">
              <w:rPr>
                <w:noProof/>
                <w:webHidden/>
              </w:rPr>
              <w:tab/>
            </w:r>
            <w:r>
              <w:rPr>
                <w:noProof/>
                <w:webHidden/>
              </w:rPr>
              <w:fldChar w:fldCharType="begin"/>
            </w:r>
            <w:r w:rsidR="00F0215D">
              <w:rPr>
                <w:noProof/>
                <w:webHidden/>
              </w:rPr>
              <w:instrText xml:space="preserve"> PAGEREF _Toc381170625 \h </w:instrText>
            </w:r>
            <w:r>
              <w:rPr>
                <w:noProof/>
                <w:webHidden/>
              </w:rPr>
            </w:r>
            <w:r>
              <w:rPr>
                <w:noProof/>
                <w:webHidden/>
              </w:rPr>
              <w:fldChar w:fldCharType="separate"/>
            </w:r>
            <w:r w:rsidR="00C5785B">
              <w:rPr>
                <w:noProof/>
                <w:webHidden/>
              </w:rPr>
              <w:t>5</w:t>
            </w:r>
            <w:r>
              <w:rPr>
                <w:noProof/>
                <w:webHidden/>
              </w:rPr>
              <w:fldChar w:fldCharType="end"/>
            </w:r>
          </w:hyperlink>
        </w:p>
        <w:p w:rsidR="00F0215D" w:rsidRDefault="00D34947">
          <w:pPr>
            <w:pStyle w:val="Obsah3"/>
            <w:tabs>
              <w:tab w:val="left" w:pos="1822"/>
              <w:tab w:val="right" w:leader="dot" w:pos="9062"/>
            </w:tabs>
            <w:rPr>
              <w:rFonts w:asciiTheme="minorHAnsi" w:eastAsiaTheme="minorEastAsia" w:hAnsiTheme="minorHAnsi"/>
              <w:noProof/>
              <w:sz w:val="22"/>
              <w:lang w:eastAsia="cs-CZ"/>
            </w:rPr>
          </w:pPr>
          <w:hyperlink w:anchor="_Toc381170626" w:history="1">
            <w:r w:rsidR="00F0215D" w:rsidRPr="00504D3A">
              <w:rPr>
                <w:rStyle w:val="Hypertextovodkaz"/>
                <w:noProof/>
              </w:rPr>
              <w:t>A.9.</w:t>
            </w:r>
            <w:r w:rsidR="00F0215D">
              <w:rPr>
                <w:rFonts w:asciiTheme="minorHAnsi" w:eastAsiaTheme="minorEastAsia" w:hAnsiTheme="minorHAnsi"/>
                <w:noProof/>
                <w:sz w:val="22"/>
                <w:lang w:eastAsia="cs-CZ"/>
              </w:rPr>
              <w:tab/>
            </w:r>
            <w:r w:rsidR="00F0215D" w:rsidRPr="00504D3A">
              <w:rPr>
                <w:rStyle w:val="Hypertextovodkaz"/>
                <w:noProof/>
              </w:rPr>
              <w:t>Stanovisko dotčených orgánů státní správy</w:t>
            </w:r>
            <w:r w:rsidR="00F0215D">
              <w:rPr>
                <w:noProof/>
                <w:webHidden/>
              </w:rPr>
              <w:tab/>
            </w:r>
            <w:r>
              <w:rPr>
                <w:noProof/>
                <w:webHidden/>
              </w:rPr>
              <w:fldChar w:fldCharType="begin"/>
            </w:r>
            <w:r w:rsidR="00F0215D">
              <w:rPr>
                <w:noProof/>
                <w:webHidden/>
              </w:rPr>
              <w:instrText xml:space="preserve"> PAGEREF _Toc381170626 \h </w:instrText>
            </w:r>
            <w:r>
              <w:rPr>
                <w:noProof/>
                <w:webHidden/>
              </w:rPr>
            </w:r>
            <w:r>
              <w:rPr>
                <w:noProof/>
                <w:webHidden/>
              </w:rPr>
              <w:fldChar w:fldCharType="separate"/>
            </w:r>
            <w:r w:rsidR="00C5785B">
              <w:rPr>
                <w:noProof/>
                <w:webHidden/>
              </w:rPr>
              <w:t>5</w:t>
            </w:r>
            <w:r>
              <w:rPr>
                <w:noProof/>
                <w:webHidden/>
              </w:rPr>
              <w:fldChar w:fldCharType="end"/>
            </w:r>
          </w:hyperlink>
        </w:p>
        <w:p w:rsidR="009A564C" w:rsidRDefault="00D34947">
          <w:r>
            <w:fldChar w:fldCharType="end"/>
          </w:r>
        </w:p>
      </w:sdtContent>
    </w:sdt>
    <w:p w:rsidR="005F5855" w:rsidRDefault="005F5855" w:rsidP="003379AE"/>
    <w:p w:rsidR="006B429B" w:rsidRDefault="006B429B">
      <w:pPr>
        <w:spacing w:after="200" w:line="276" w:lineRule="auto"/>
        <w:ind w:firstLine="0"/>
        <w:jc w:val="left"/>
      </w:pPr>
      <w:r>
        <w:br w:type="page"/>
      </w:r>
    </w:p>
    <w:p w:rsidR="005F5855" w:rsidRDefault="005F5855" w:rsidP="003379AE"/>
    <w:p w:rsidR="003379AE" w:rsidRDefault="002F55D3" w:rsidP="005F38CD">
      <w:pPr>
        <w:pStyle w:val="NADPIS5"/>
      </w:pPr>
      <w:bookmarkStart w:id="0" w:name="_Toc381170618"/>
      <w:r w:rsidRPr="005F38CD">
        <w:t>Identifikační</w:t>
      </w:r>
      <w:r>
        <w:t xml:space="preserve"> údaje</w:t>
      </w:r>
      <w:bookmarkEnd w:id="0"/>
    </w:p>
    <w:p w:rsidR="002F55D3" w:rsidRDefault="002F55D3" w:rsidP="003379AE"/>
    <w:p w:rsidR="006B429B" w:rsidRDefault="006B429B" w:rsidP="006B429B">
      <w:pPr>
        <w:rPr>
          <w:rFonts w:cs="Times New Roman"/>
          <w:szCs w:val="24"/>
        </w:rPr>
      </w:pPr>
      <w:r>
        <w:t>Objednatel :</w:t>
      </w:r>
      <w:r>
        <w:tab/>
      </w:r>
      <w:r>
        <w:tab/>
      </w:r>
      <w:r>
        <w:tab/>
      </w:r>
      <w:r w:rsidRPr="00886431">
        <w:rPr>
          <w:rFonts w:cs="Times New Roman"/>
          <w:szCs w:val="24"/>
        </w:rPr>
        <w:t>ČR – Státní pozemkový úřad</w:t>
      </w:r>
    </w:p>
    <w:p w:rsidR="006B429B" w:rsidRDefault="006B429B" w:rsidP="006B429B">
      <w:pPr>
        <w:rPr>
          <w:rFonts w:cs="Times New Roman"/>
          <w:szCs w:val="24"/>
        </w:rPr>
      </w:pPr>
      <w:r>
        <w:rPr>
          <w:rFonts w:cs="Times New Roman"/>
          <w:szCs w:val="24"/>
        </w:rPr>
        <w:tab/>
      </w:r>
      <w:r>
        <w:rPr>
          <w:rFonts w:cs="Times New Roman"/>
          <w:szCs w:val="24"/>
        </w:rPr>
        <w:tab/>
      </w:r>
      <w:r>
        <w:rPr>
          <w:rFonts w:cs="Times New Roman"/>
          <w:szCs w:val="24"/>
        </w:rPr>
        <w:tab/>
      </w:r>
      <w:r>
        <w:rPr>
          <w:rFonts w:cs="Times New Roman"/>
          <w:szCs w:val="24"/>
        </w:rPr>
        <w:tab/>
        <w:t>KPÚ pro Moravskoslezský kraj</w:t>
      </w:r>
    </w:p>
    <w:p w:rsidR="006B429B" w:rsidRDefault="006B429B" w:rsidP="006B429B">
      <w:pPr>
        <w:rPr>
          <w:rFonts w:cs="Times New Roman"/>
          <w:szCs w:val="24"/>
        </w:rPr>
      </w:pPr>
      <w:r>
        <w:rPr>
          <w:rFonts w:cs="Times New Roman"/>
          <w:szCs w:val="24"/>
        </w:rPr>
        <w:tab/>
      </w:r>
      <w:r>
        <w:rPr>
          <w:rFonts w:cs="Times New Roman"/>
          <w:szCs w:val="24"/>
        </w:rPr>
        <w:tab/>
      </w:r>
      <w:r>
        <w:rPr>
          <w:rFonts w:cs="Times New Roman"/>
          <w:szCs w:val="24"/>
        </w:rPr>
        <w:tab/>
      </w:r>
      <w:r>
        <w:rPr>
          <w:rFonts w:cs="Times New Roman"/>
          <w:szCs w:val="24"/>
        </w:rPr>
        <w:tab/>
        <w:t>pobočka Frýdek Místek, Nový Jičín</w:t>
      </w:r>
    </w:p>
    <w:p w:rsidR="006B429B" w:rsidRPr="00886431" w:rsidRDefault="006B429B" w:rsidP="006B429B">
      <w:pPr>
        <w:rPr>
          <w:rFonts w:cs="Times New Roman"/>
          <w:szCs w:val="24"/>
        </w:rPr>
      </w:pPr>
      <w:r>
        <w:rPr>
          <w:rFonts w:cs="Times New Roman"/>
          <w:szCs w:val="24"/>
        </w:rPr>
        <w:tab/>
      </w:r>
      <w:r>
        <w:rPr>
          <w:rFonts w:cs="Times New Roman"/>
          <w:szCs w:val="24"/>
        </w:rPr>
        <w:tab/>
      </w:r>
      <w:r>
        <w:rPr>
          <w:rFonts w:cs="Times New Roman"/>
          <w:szCs w:val="24"/>
        </w:rPr>
        <w:tab/>
      </w:r>
      <w:r>
        <w:rPr>
          <w:rFonts w:cs="Times New Roman"/>
          <w:szCs w:val="24"/>
        </w:rPr>
        <w:tab/>
        <w:t>4. května 212, 738 01 Frýdek Místek</w:t>
      </w:r>
      <w:r>
        <w:rPr>
          <w:rFonts w:cs="Times New Roman"/>
          <w:szCs w:val="24"/>
        </w:rPr>
        <w:tab/>
      </w:r>
    </w:p>
    <w:p w:rsidR="006B429B" w:rsidRPr="00886431" w:rsidRDefault="006B429B" w:rsidP="006B429B">
      <w:pPr>
        <w:rPr>
          <w:rFonts w:eastAsia="Calibri" w:cs="Times New Roman"/>
          <w:szCs w:val="24"/>
        </w:rPr>
      </w:pPr>
      <w:r w:rsidRPr="00886431">
        <w:rPr>
          <w:rFonts w:cs="Times New Roman"/>
          <w:szCs w:val="24"/>
        </w:rPr>
        <w:tab/>
      </w:r>
      <w:r w:rsidRPr="00886431">
        <w:rPr>
          <w:rFonts w:cs="Times New Roman"/>
          <w:szCs w:val="24"/>
        </w:rPr>
        <w:tab/>
      </w:r>
      <w:r w:rsidRPr="00886431">
        <w:rPr>
          <w:rFonts w:cs="Times New Roman"/>
          <w:szCs w:val="24"/>
        </w:rPr>
        <w:tab/>
      </w:r>
      <w:r>
        <w:rPr>
          <w:rFonts w:cs="Times New Roman"/>
          <w:szCs w:val="24"/>
        </w:rPr>
        <w:tab/>
      </w:r>
      <w:r w:rsidRPr="00886431">
        <w:rPr>
          <w:rFonts w:eastAsia="Calibri" w:cs="Times New Roman"/>
          <w:szCs w:val="24"/>
        </w:rPr>
        <w:t xml:space="preserve">zastoupený:  Ing. Tomášem </w:t>
      </w:r>
      <w:proofErr w:type="spellStart"/>
      <w:r w:rsidRPr="00886431">
        <w:rPr>
          <w:rFonts w:eastAsia="Calibri" w:cs="Times New Roman"/>
          <w:szCs w:val="24"/>
        </w:rPr>
        <w:t>Hořelicou</w:t>
      </w:r>
      <w:proofErr w:type="spellEnd"/>
      <w:r w:rsidRPr="00886431">
        <w:rPr>
          <w:rFonts w:eastAsia="Calibri" w:cs="Times New Roman"/>
          <w:szCs w:val="24"/>
        </w:rPr>
        <w:t xml:space="preserve"> – vedoucím </w:t>
      </w:r>
      <w:r>
        <w:rPr>
          <w:rFonts w:eastAsia="Calibri" w:cs="Times New Roman"/>
          <w:szCs w:val="24"/>
        </w:rPr>
        <w:tab/>
      </w:r>
      <w:r>
        <w:rPr>
          <w:rFonts w:eastAsia="Calibri" w:cs="Times New Roman"/>
          <w:szCs w:val="24"/>
        </w:rPr>
        <w:tab/>
      </w:r>
      <w:r>
        <w:rPr>
          <w:rFonts w:eastAsia="Calibri" w:cs="Times New Roman"/>
          <w:szCs w:val="24"/>
        </w:rPr>
        <w:tab/>
      </w:r>
      <w:r>
        <w:rPr>
          <w:rFonts w:eastAsia="Calibri" w:cs="Times New Roman"/>
          <w:szCs w:val="24"/>
        </w:rPr>
        <w:tab/>
      </w:r>
      <w:r>
        <w:rPr>
          <w:rFonts w:eastAsia="Calibri" w:cs="Times New Roman"/>
          <w:szCs w:val="24"/>
        </w:rPr>
        <w:tab/>
      </w:r>
      <w:r>
        <w:rPr>
          <w:rFonts w:eastAsia="Calibri" w:cs="Times New Roman"/>
          <w:szCs w:val="24"/>
        </w:rPr>
        <w:tab/>
      </w:r>
      <w:r w:rsidRPr="00886431">
        <w:rPr>
          <w:rFonts w:eastAsia="Calibri" w:cs="Times New Roman"/>
          <w:szCs w:val="24"/>
        </w:rPr>
        <w:t>pobočky</w:t>
      </w:r>
      <w:r>
        <w:rPr>
          <w:rFonts w:eastAsia="Calibri" w:cs="Times New Roman"/>
          <w:szCs w:val="24"/>
        </w:rPr>
        <w:t xml:space="preserve"> </w:t>
      </w:r>
      <w:r w:rsidRPr="00886431">
        <w:rPr>
          <w:rFonts w:eastAsia="Calibri" w:cs="Times New Roman"/>
          <w:szCs w:val="24"/>
        </w:rPr>
        <w:t>Nový Jičín</w:t>
      </w:r>
    </w:p>
    <w:p w:rsidR="006B429B" w:rsidRPr="00886431" w:rsidRDefault="006B429B" w:rsidP="006B429B">
      <w:pPr>
        <w:rPr>
          <w:rFonts w:eastAsia="Calibri" w:cs="Times New Roman"/>
          <w:szCs w:val="24"/>
        </w:rPr>
      </w:pPr>
      <w:r w:rsidRPr="00886431">
        <w:rPr>
          <w:rFonts w:eastAsia="Calibri" w:cs="Times New Roman"/>
          <w:szCs w:val="24"/>
        </w:rPr>
        <w:tab/>
      </w:r>
      <w:r w:rsidRPr="00886431">
        <w:rPr>
          <w:rFonts w:eastAsia="Calibri" w:cs="Times New Roman"/>
          <w:szCs w:val="24"/>
        </w:rPr>
        <w:tab/>
      </w:r>
      <w:r>
        <w:rPr>
          <w:rFonts w:eastAsia="Calibri" w:cs="Times New Roman"/>
          <w:szCs w:val="24"/>
        </w:rPr>
        <w:tab/>
      </w:r>
      <w:r w:rsidRPr="00886431">
        <w:rPr>
          <w:rFonts w:eastAsia="Calibri" w:cs="Times New Roman"/>
          <w:szCs w:val="24"/>
        </w:rPr>
        <w:tab/>
        <w:t xml:space="preserve">v tech. záležitostech </w:t>
      </w:r>
    </w:p>
    <w:p w:rsidR="006B429B" w:rsidRPr="00886431" w:rsidRDefault="006B429B" w:rsidP="006B429B">
      <w:pPr>
        <w:ind w:left="2122"/>
        <w:rPr>
          <w:rFonts w:eastAsia="Calibri" w:cs="Times New Roman"/>
          <w:szCs w:val="24"/>
        </w:rPr>
      </w:pPr>
      <w:r>
        <w:rPr>
          <w:rFonts w:eastAsia="Calibri" w:cs="Times New Roman"/>
          <w:szCs w:val="24"/>
        </w:rPr>
        <w:tab/>
      </w:r>
      <w:r>
        <w:rPr>
          <w:rFonts w:eastAsia="Calibri" w:cs="Times New Roman"/>
          <w:szCs w:val="24"/>
        </w:rPr>
        <w:tab/>
      </w:r>
      <w:r w:rsidRPr="00886431">
        <w:rPr>
          <w:rFonts w:eastAsia="Calibri" w:cs="Times New Roman"/>
          <w:szCs w:val="24"/>
        </w:rPr>
        <w:t xml:space="preserve">oprávněn jednat: Ing. Tomáš </w:t>
      </w:r>
      <w:proofErr w:type="spellStart"/>
      <w:r w:rsidRPr="00886431">
        <w:rPr>
          <w:rFonts w:eastAsia="Calibri" w:cs="Times New Roman"/>
          <w:szCs w:val="24"/>
        </w:rPr>
        <w:t>Hořelica</w:t>
      </w:r>
      <w:proofErr w:type="spellEnd"/>
      <w:r w:rsidRPr="00886431">
        <w:rPr>
          <w:rFonts w:eastAsia="Calibri" w:cs="Times New Roman"/>
          <w:szCs w:val="24"/>
        </w:rPr>
        <w:t xml:space="preserve">, Pavla Hrušková, </w:t>
      </w:r>
      <w:r>
        <w:rPr>
          <w:rFonts w:eastAsia="Calibri" w:cs="Times New Roman"/>
          <w:szCs w:val="24"/>
        </w:rPr>
        <w:tab/>
      </w:r>
      <w:r>
        <w:rPr>
          <w:rFonts w:eastAsia="Calibri" w:cs="Times New Roman"/>
          <w:szCs w:val="24"/>
        </w:rPr>
        <w:tab/>
      </w:r>
      <w:r>
        <w:rPr>
          <w:rFonts w:eastAsia="Calibri" w:cs="Times New Roman"/>
          <w:szCs w:val="24"/>
        </w:rPr>
        <w:tab/>
      </w:r>
      <w:r w:rsidRPr="00886431">
        <w:rPr>
          <w:rFonts w:eastAsia="Calibri" w:cs="Times New Roman"/>
          <w:szCs w:val="24"/>
        </w:rPr>
        <w:t>Radmila Kutáčová</w:t>
      </w:r>
    </w:p>
    <w:p w:rsidR="006B429B" w:rsidRPr="00886431" w:rsidRDefault="006B429B" w:rsidP="006B429B">
      <w:pPr>
        <w:ind w:left="2122"/>
        <w:rPr>
          <w:rFonts w:eastAsia="Calibri" w:cs="Times New Roman"/>
          <w:szCs w:val="24"/>
        </w:rPr>
      </w:pPr>
      <w:r>
        <w:rPr>
          <w:rFonts w:eastAsia="Calibri" w:cs="Times New Roman"/>
          <w:szCs w:val="24"/>
        </w:rPr>
        <w:tab/>
      </w:r>
      <w:r>
        <w:rPr>
          <w:rFonts w:eastAsia="Calibri" w:cs="Times New Roman"/>
          <w:szCs w:val="24"/>
        </w:rPr>
        <w:tab/>
      </w:r>
      <w:r w:rsidRPr="00886431">
        <w:rPr>
          <w:rFonts w:eastAsia="Calibri" w:cs="Times New Roman"/>
          <w:szCs w:val="24"/>
        </w:rPr>
        <w:t xml:space="preserve">IČ : </w:t>
      </w:r>
      <w:r w:rsidRPr="00886431">
        <w:rPr>
          <w:rFonts w:cs="Times New Roman"/>
          <w:color w:val="182002"/>
          <w:szCs w:val="24"/>
        </w:rPr>
        <w:t>01312774</w:t>
      </w:r>
    </w:p>
    <w:p w:rsidR="006B429B" w:rsidRPr="0010466D" w:rsidRDefault="006B429B" w:rsidP="006B429B">
      <w:pPr>
        <w:rPr>
          <w:rFonts w:eastAsia="Calibri" w:cs="Times New Roman"/>
        </w:rPr>
      </w:pPr>
    </w:p>
    <w:p w:rsidR="006B429B" w:rsidRDefault="006B429B" w:rsidP="006B429B">
      <w:r>
        <w:t xml:space="preserve">Dodavatel </w:t>
      </w:r>
      <w:r>
        <w:tab/>
      </w:r>
      <w:r>
        <w:tab/>
      </w:r>
      <w:r>
        <w:tab/>
      </w:r>
    </w:p>
    <w:p w:rsidR="006B429B" w:rsidRDefault="006B429B" w:rsidP="006B429B">
      <w:r>
        <w:t>geodetických prací:</w:t>
      </w:r>
      <w:r>
        <w:tab/>
      </w:r>
      <w:r>
        <w:tab/>
        <w:t>AZ GEON, s.r.o.</w:t>
      </w:r>
    </w:p>
    <w:p w:rsidR="006B429B" w:rsidRDefault="006B429B" w:rsidP="006B429B">
      <w:r>
        <w:tab/>
      </w:r>
      <w:r>
        <w:tab/>
      </w:r>
      <w:r>
        <w:tab/>
      </w:r>
      <w:r>
        <w:tab/>
      </w:r>
      <w:r w:rsidRPr="00E914B1">
        <w:t>Křenová 401/62a</w:t>
      </w:r>
    </w:p>
    <w:p w:rsidR="006B429B" w:rsidRPr="00644F66" w:rsidRDefault="006B429B" w:rsidP="006B429B">
      <w:r>
        <w:tab/>
      </w:r>
      <w:r>
        <w:tab/>
      </w:r>
      <w:r>
        <w:tab/>
      </w:r>
      <w:r>
        <w:tab/>
        <w:t>602 00 Brno</w:t>
      </w:r>
    </w:p>
    <w:p w:rsidR="006B429B" w:rsidRPr="000253B5" w:rsidRDefault="006B429B" w:rsidP="006B429B">
      <w:pPr>
        <w:rPr>
          <w:rFonts w:eastAsia="Calibri" w:cs="Times New Roman"/>
        </w:rPr>
      </w:pPr>
      <w:r w:rsidRPr="006B464B">
        <w:tab/>
      </w:r>
      <w:r w:rsidRPr="006B464B">
        <w:tab/>
      </w:r>
      <w:r w:rsidRPr="006B464B">
        <w:tab/>
      </w:r>
      <w:r w:rsidRPr="006B464B">
        <w:tab/>
      </w:r>
      <w:r>
        <w:rPr>
          <w:rFonts w:eastAsia="Calibri" w:cs="Times New Roman"/>
        </w:rPr>
        <w:t>zastoupený:  Ing. Pavlem Sedlákem</w:t>
      </w:r>
    </w:p>
    <w:p w:rsidR="006B429B" w:rsidRPr="000253B5" w:rsidRDefault="006B429B" w:rsidP="006B429B">
      <w:pPr>
        <w:rPr>
          <w:rFonts w:eastAsia="Calibri" w:cs="Times New Roman"/>
        </w:rPr>
      </w:pPr>
      <w:r w:rsidRPr="000253B5">
        <w:rPr>
          <w:rFonts w:eastAsia="Calibri" w:cs="Times New Roman"/>
        </w:rPr>
        <w:tab/>
      </w:r>
      <w:r w:rsidRPr="000253B5">
        <w:rPr>
          <w:rFonts w:eastAsia="Calibri" w:cs="Times New Roman"/>
        </w:rPr>
        <w:tab/>
      </w:r>
      <w:r w:rsidRPr="000253B5">
        <w:rPr>
          <w:rFonts w:eastAsia="Calibri" w:cs="Times New Roman"/>
        </w:rPr>
        <w:tab/>
      </w:r>
      <w:r w:rsidRPr="000253B5">
        <w:rPr>
          <w:rFonts w:eastAsia="Calibri" w:cs="Times New Roman"/>
        </w:rPr>
        <w:tab/>
        <w:t xml:space="preserve">v tech. záležitostech </w:t>
      </w:r>
    </w:p>
    <w:p w:rsidR="006B429B" w:rsidRDefault="006B429B" w:rsidP="006B429B">
      <w:r>
        <w:rPr>
          <w:rFonts w:eastAsia="Calibri" w:cs="Times New Roman"/>
        </w:rPr>
        <w:tab/>
      </w:r>
      <w:r>
        <w:rPr>
          <w:rFonts w:eastAsia="Calibri" w:cs="Times New Roman"/>
        </w:rPr>
        <w:tab/>
      </w:r>
      <w:r>
        <w:rPr>
          <w:rFonts w:eastAsia="Calibri" w:cs="Times New Roman"/>
        </w:rPr>
        <w:tab/>
      </w:r>
      <w:r>
        <w:rPr>
          <w:rFonts w:eastAsia="Calibri" w:cs="Times New Roman"/>
        </w:rPr>
        <w:tab/>
      </w:r>
      <w:r w:rsidRPr="000253B5">
        <w:rPr>
          <w:rFonts w:eastAsia="Calibri" w:cs="Times New Roman"/>
        </w:rPr>
        <w:t>oprávněn jednat:</w:t>
      </w:r>
      <w:r>
        <w:rPr>
          <w:rFonts w:eastAsia="Calibri" w:cs="Times New Roman"/>
        </w:rPr>
        <w:t xml:space="preserve"> Ing. Pavel Neubauer</w:t>
      </w:r>
    </w:p>
    <w:p w:rsidR="006B429B" w:rsidRDefault="006B429B" w:rsidP="006B429B">
      <w:r>
        <w:tab/>
      </w:r>
      <w:r>
        <w:tab/>
      </w:r>
      <w:r>
        <w:tab/>
      </w:r>
      <w:r>
        <w:tab/>
      </w:r>
    </w:p>
    <w:p w:rsidR="006B429B" w:rsidRDefault="006B429B" w:rsidP="006B429B">
      <w:r>
        <w:t>Subdodávka</w:t>
      </w:r>
      <w:r>
        <w:tab/>
      </w:r>
      <w:r>
        <w:tab/>
      </w:r>
      <w:r>
        <w:tab/>
      </w:r>
      <w:r w:rsidR="00284247">
        <w:t>Ing. František Hanousek</w:t>
      </w:r>
    </w:p>
    <w:p w:rsidR="006B429B" w:rsidRDefault="006B429B" w:rsidP="006B429B">
      <w:r>
        <w:t>projekčních prací:</w:t>
      </w:r>
      <w:r>
        <w:tab/>
      </w:r>
      <w:r>
        <w:tab/>
        <w:t>zastoupená:Ing. Františkem Hanous</w:t>
      </w:r>
      <w:r w:rsidR="00284247">
        <w:t>kem</w:t>
      </w:r>
    </w:p>
    <w:p w:rsidR="006B429B" w:rsidRDefault="006B429B" w:rsidP="006B429B">
      <w:pPr>
        <w:ind w:left="2831"/>
      </w:pPr>
      <w:r>
        <w:t>Barákova 2745/41, 796 01 Prostějov</w:t>
      </w:r>
    </w:p>
    <w:p w:rsidR="006B429B" w:rsidRDefault="00284247" w:rsidP="006B429B">
      <w:pPr>
        <w:ind w:left="2831"/>
      </w:pPr>
      <w:r>
        <w:t>IČ / DIČ: 10078479 / CZ440308449</w:t>
      </w:r>
    </w:p>
    <w:p w:rsidR="005D55CC" w:rsidRDefault="005D55CC" w:rsidP="002F55D3">
      <w:pPr>
        <w:ind w:left="3539"/>
      </w:pPr>
    </w:p>
    <w:p w:rsidR="005D55CC" w:rsidRDefault="005D55CC" w:rsidP="002F55D3">
      <w:pPr>
        <w:ind w:left="3539"/>
      </w:pPr>
    </w:p>
    <w:p w:rsidR="002F55D3" w:rsidRPr="005D55CC" w:rsidRDefault="005D55CC" w:rsidP="005F38CD">
      <w:pPr>
        <w:pStyle w:val="NADPIS5"/>
      </w:pPr>
      <w:bookmarkStart w:id="1" w:name="_Toc381170619"/>
      <w:r w:rsidRPr="005F38CD">
        <w:t>Charakteristika</w:t>
      </w:r>
      <w:r>
        <w:t xml:space="preserve"> území</w:t>
      </w:r>
      <w:bookmarkEnd w:id="1"/>
    </w:p>
    <w:p w:rsidR="005D55CC" w:rsidRDefault="005D55CC" w:rsidP="005D55CC"/>
    <w:p w:rsidR="006B429B" w:rsidRDefault="006B429B" w:rsidP="00C5785B">
      <w:pPr>
        <w:ind w:left="709" w:firstLine="0"/>
      </w:pPr>
      <w:r>
        <w:t xml:space="preserve">Zájmové území se nachází na severovýchodě </w:t>
      </w:r>
      <w:r w:rsidR="006B496F">
        <w:t>Moravy, na území Moravské brány,</w:t>
      </w:r>
      <w:r w:rsidR="00C5785B">
        <w:t xml:space="preserve"> </w:t>
      </w:r>
      <w:r>
        <w:t xml:space="preserve">dříve nazývané Kravařsko. Obec leží v údolí, kterým protéká potok Sedlnice v nadmořské </w:t>
      </w:r>
      <w:r>
        <w:tab/>
        <w:t>výšce od 243 m do 308 m.</w:t>
      </w:r>
    </w:p>
    <w:p w:rsidR="006B429B" w:rsidRDefault="006B429B" w:rsidP="00C5785B">
      <w:pPr>
        <w:ind w:left="709" w:firstLine="0"/>
      </w:pPr>
      <w:r>
        <w:t>Zájmové území leží v povodí řeky Odry. Nejv</w:t>
      </w:r>
      <w:r w:rsidR="006B496F">
        <w:t>ětším vodním tokem je Sedlnice.</w:t>
      </w:r>
      <w:r w:rsidR="00C5785B">
        <w:t xml:space="preserve"> </w:t>
      </w:r>
      <w:r>
        <w:t>Protéká z jihu území na sever. Správcem toku je Povodí Odry, č. povodí 2-01-01-113.</w:t>
      </w:r>
    </w:p>
    <w:p w:rsidR="006B429B" w:rsidRDefault="006B429B" w:rsidP="006B429B"/>
    <w:p w:rsidR="006B429B" w:rsidRDefault="006B429B" w:rsidP="006B429B">
      <w:r>
        <w:t xml:space="preserve">Průměrný úhrn srážek činí 791 mm, průměrná roční teplota je 7,7 </w:t>
      </w:r>
      <w:r>
        <w:rPr>
          <w:vertAlign w:val="superscript"/>
        </w:rPr>
        <w:t>0</w:t>
      </w:r>
      <w:r>
        <w:t>C.</w:t>
      </w:r>
    </w:p>
    <w:p w:rsidR="006B429B" w:rsidRDefault="006B429B" w:rsidP="006B429B"/>
    <w:p w:rsidR="006B429B" w:rsidRDefault="006B429B" w:rsidP="006B429B">
      <w:pPr>
        <w:ind w:left="709" w:firstLine="0"/>
        <w:rPr>
          <w:rFonts w:cs="Times New Roman"/>
        </w:rPr>
      </w:pPr>
      <w:r>
        <w:rPr>
          <w:rFonts w:cs="Times New Roman"/>
        </w:rPr>
        <w:t xml:space="preserve">Zájmové území náleží k úvalu Moravské brány s výjimkou nejjižnější zalesněné části k.ú., která spadá do geomorfologické oblasti pahorkatiny </w:t>
      </w:r>
      <w:proofErr w:type="spellStart"/>
      <w:r>
        <w:rPr>
          <w:rFonts w:cs="Times New Roman"/>
        </w:rPr>
        <w:t>Podbeskyd</w:t>
      </w:r>
      <w:proofErr w:type="spellEnd"/>
      <w:r>
        <w:rPr>
          <w:rFonts w:cs="Times New Roman"/>
        </w:rPr>
        <w:t>.</w:t>
      </w:r>
    </w:p>
    <w:p w:rsidR="006B429B" w:rsidRDefault="006B429B" w:rsidP="006B429B">
      <w:pPr>
        <w:ind w:left="709" w:firstLine="0"/>
      </w:pPr>
      <w:r>
        <w:rPr>
          <w:rFonts w:cs="Times New Roman"/>
        </w:rPr>
        <w:t xml:space="preserve">Hospodářský obvod leží v oblasti tvořené horninami karpatského flyše, které jsou z velké části překryty vrstvou sprašových hlín nebo svahovin. Z půd převažují hnědozemě </w:t>
      </w:r>
      <w:proofErr w:type="spellStart"/>
      <w:r>
        <w:rPr>
          <w:rFonts w:cs="Times New Roman"/>
        </w:rPr>
        <w:t>luvické</w:t>
      </w:r>
      <w:proofErr w:type="spellEnd"/>
      <w:r>
        <w:rPr>
          <w:rFonts w:cs="Times New Roman"/>
        </w:rPr>
        <w:t xml:space="preserve">, </w:t>
      </w:r>
      <w:proofErr w:type="spellStart"/>
      <w:r>
        <w:rPr>
          <w:rFonts w:cs="Times New Roman"/>
        </w:rPr>
        <w:t>luvizemě</w:t>
      </w:r>
      <w:proofErr w:type="spellEnd"/>
      <w:r>
        <w:rPr>
          <w:rFonts w:cs="Times New Roman"/>
        </w:rPr>
        <w:t xml:space="preserve"> </w:t>
      </w:r>
      <w:proofErr w:type="spellStart"/>
      <w:r>
        <w:rPr>
          <w:rFonts w:cs="Times New Roman"/>
        </w:rPr>
        <w:t>oglejené</w:t>
      </w:r>
      <w:proofErr w:type="spellEnd"/>
      <w:r>
        <w:rPr>
          <w:rFonts w:cs="Times New Roman"/>
        </w:rPr>
        <w:t xml:space="preserve">, </w:t>
      </w:r>
      <w:proofErr w:type="spellStart"/>
      <w:r>
        <w:rPr>
          <w:rFonts w:cs="Times New Roman"/>
        </w:rPr>
        <w:t>pseudogleje</w:t>
      </w:r>
      <w:proofErr w:type="spellEnd"/>
      <w:r>
        <w:rPr>
          <w:rFonts w:cs="Times New Roman"/>
        </w:rPr>
        <w:t xml:space="preserve"> modálně na sprašových hlínách.</w:t>
      </w:r>
    </w:p>
    <w:p w:rsidR="005D55CC" w:rsidRPr="005D55CC" w:rsidRDefault="005D55CC" w:rsidP="005D55CC"/>
    <w:p w:rsidR="005D55CC" w:rsidRPr="005D55CC" w:rsidRDefault="005D55CC" w:rsidP="005F38CD">
      <w:pPr>
        <w:pStyle w:val="NADPIS5"/>
      </w:pPr>
      <w:bookmarkStart w:id="2" w:name="_Toc381170620"/>
      <w:r>
        <w:t>Předmět dokumentace</w:t>
      </w:r>
      <w:bookmarkEnd w:id="2"/>
    </w:p>
    <w:p w:rsidR="005D55CC" w:rsidRDefault="005D55CC" w:rsidP="005D55CC"/>
    <w:p w:rsidR="005D55CC" w:rsidRDefault="001467EA" w:rsidP="00F0215D">
      <w:pPr>
        <w:ind w:left="709" w:firstLine="0"/>
      </w:pPr>
      <w:r>
        <w:lastRenderedPageBreak/>
        <w:t>V dokumentaci technického řešení plánu společných zařízení jsou ve vodohospodářských opatřeních řešeny revitalizace vodních toků, za což se považuje zlepšení ekologického stavu říční krajiny. Na základě podrobného průzkumu zájmového území byla sborem zástupců odsouhlasena potřeba změny dosavadního nakládání s vodami v tocích (i občasných) v k.ú. Sedlnice. Do návrhu byly zahrnuty všechny toky (mimo hlavní tok Sedlnice) a údolnici, kde dochází k soustředěnému odtoku přívalových srážek</w:t>
      </w:r>
      <w:r w:rsidR="00E76B05">
        <w:t xml:space="preserve">. Předmětem DTŘ nejsou revitalizace toků v lesních oblastech. Návrhy revitalizací v těchto lokalitách budou předmětem </w:t>
      </w:r>
      <w:proofErr w:type="spellStart"/>
      <w:r w:rsidR="00E76B05">
        <w:t>lesnicko</w:t>
      </w:r>
      <w:proofErr w:type="spellEnd"/>
      <w:r w:rsidR="00E76B05">
        <w:t xml:space="preserve"> – technických.</w:t>
      </w:r>
    </w:p>
    <w:p w:rsidR="00E76B05" w:rsidRDefault="00E76B05" w:rsidP="00F0215D">
      <w:pPr>
        <w:ind w:left="709" w:firstLine="0"/>
      </w:pPr>
      <w:r>
        <w:t>Revitalizace vodních toků v DTŘ:</w:t>
      </w:r>
    </w:p>
    <w:p w:rsidR="00E76B05" w:rsidRDefault="00E76B05" w:rsidP="00F0215D">
      <w:pPr>
        <w:ind w:left="709" w:firstLine="0"/>
      </w:pPr>
      <w:r>
        <w:t>RT1 – v</w:t>
      </w:r>
      <w:r w:rsidR="00F0215D">
        <w:t> </w:t>
      </w:r>
      <w:r>
        <w:t>trati</w:t>
      </w:r>
      <w:r w:rsidR="00F0215D">
        <w:t xml:space="preserve"> </w:t>
      </w:r>
      <w:proofErr w:type="spellStart"/>
      <w:r w:rsidR="00F0215D">
        <w:t>Borovec</w:t>
      </w:r>
      <w:proofErr w:type="spellEnd"/>
    </w:p>
    <w:p w:rsidR="00F0215D" w:rsidRDefault="00F0215D" w:rsidP="00F0215D">
      <w:pPr>
        <w:ind w:left="709" w:firstLine="0"/>
      </w:pPr>
      <w:r>
        <w:t>RT2 – v trati Velká Sovka</w:t>
      </w:r>
      <w:r w:rsidR="00137A12">
        <w:t>, Na panském</w:t>
      </w:r>
    </w:p>
    <w:p w:rsidR="00F0215D" w:rsidRDefault="00F0215D" w:rsidP="00F0215D">
      <w:pPr>
        <w:ind w:left="709" w:firstLine="0"/>
      </w:pPr>
      <w:r>
        <w:t>RT3 – Na panském</w:t>
      </w:r>
    </w:p>
    <w:p w:rsidR="00F0215D" w:rsidRPr="005D55CC" w:rsidRDefault="00F0215D" w:rsidP="005D55CC"/>
    <w:p w:rsidR="005D55CC" w:rsidRPr="005D55CC" w:rsidRDefault="005D55CC" w:rsidP="005F38CD">
      <w:pPr>
        <w:pStyle w:val="NADPIS5"/>
      </w:pPr>
      <w:bookmarkStart w:id="3" w:name="_Toc381170621"/>
      <w:r>
        <w:t>Účel navrhovaných staveb</w:t>
      </w:r>
      <w:bookmarkEnd w:id="3"/>
    </w:p>
    <w:p w:rsidR="005D55CC" w:rsidRDefault="005D55CC" w:rsidP="005D55CC"/>
    <w:p w:rsidR="005D55CC" w:rsidRDefault="00E76B05" w:rsidP="00F0215D">
      <w:pPr>
        <w:ind w:left="709" w:firstLine="0"/>
      </w:pPr>
      <w:r>
        <w:t xml:space="preserve">Účelem navrhovaných revitalizací vodních toků je zvýšení druhové a stanovištní </w:t>
      </w:r>
      <w:proofErr w:type="spellStart"/>
      <w:r>
        <w:t>diverzity</w:t>
      </w:r>
      <w:proofErr w:type="spellEnd"/>
      <w:r>
        <w:t>, vytvoření vhodných biotopů pro ohrožené druhy živočichů a rostlin. Navrhované revitalizace budou významně ovlivňovat odtok vody z krajiny. Současně s tím dojde k vytvoření tůní, vodních zdrží a mokřadů. Tím dojde částečně k ekologické nápravě intenzivně obhospodařované zemědělské krajiny.</w:t>
      </w:r>
      <w:r w:rsidR="00D4330C">
        <w:t xml:space="preserve"> Snížením podélného sklonu nivelety řešených toků bude kladně ovlivňovat odtok vody při přívalových srážkách, čím bude zvýšena protipovodňová ochrana obce. Snížením kapacity koryta revitalizací a formou zvýšení kapacity rozlivu do údolní nivy se podílí na transformaci povodňových průtoků.</w:t>
      </w:r>
      <w:r w:rsidR="009A43B0">
        <w:t xml:space="preserve"> V neposlední řadě budou úpravy ve prospěch rekreace a estetiky krajiny.</w:t>
      </w:r>
    </w:p>
    <w:p w:rsidR="005D55CC" w:rsidRDefault="005D55CC" w:rsidP="005D55CC">
      <w:pPr>
        <w:pStyle w:val="Odstavecseseznamem"/>
        <w:ind w:left="1069" w:firstLine="0"/>
      </w:pPr>
    </w:p>
    <w:p w:rsidR="00BB3D23" w:rsidRPr="005D55CC" w:rsidRDefault="00BB3D23" w:rsidP="005D55CC">
      <w:pPr>
        <w:pStyle w:val="Odstavecseseznamem"/>
        <w:ind w:left="1069" w:firstLine="0"/>
      </w:pPr>
    </w:p>
    <w:p w:rsidR="005D55CC" w:rsidRDefault="005D55CC" w:rsidP="005F38CD">
      <w:pPr>
        <w:pStyle w:val="NADPIS5"/>
      </w:pPr>
      <w:bookmarkStart w:id="4" w:name="_Toc381170622"/>
      <w:r>
        <w:t>Výchozí podklady</w:t>
      </w:r>
      <w:bookmarkEnd w:id="4"/>
    </w:p>
    <w:p w:rsidR="00FB555B" w:rsidRDefault="00FB555B" w:rsidP="00FB555B"/>
    <w:p w:rsidR="00FB555B" w:rsidRDefault="00FB555B" w:rsidP="00F0215D">
      <w:pPr>
        <w:ind w:left="567" w:firstLine="0"/>
      </w:pPr>
      <w:r>
        <w:t>Návrhy vodohospodářských opatření vycházejí ze skutečného stavu v terénu, který byl zjištěn a zdokumentován ve „Vyhodnocení podkladů a analýze současného stavu KoPÚ“. Při projednání</w:t>
      </w:r>
      <w:r w:rsidR="00280DB4">
        <w:t xml:space="preserve"> se členy zástupců byl kladen největší důraz na vybudování</w:t>
      </w:r>
      <w:r>
        <w:t xml:space="preserve"> záchytných průlehů (viz Protierozní opatření) a na revitalizaci některých vodních toků.</w:t>
      </w:r>
    </w:p>
    <w:p w:rsidR="00FB555B" w:rsidRPr="005D55CC" w:rsidRDefault="00FB555B" w:rsidP="00FB555B"/>
    <w:p w:rsidR="00BB3D23" w:rsidRDefault="00BB3D23" w:rsidP="008466A4">
      <w:pPr>
        <w:pStyle w:val="Odstavecseseznamem"/>
        <w:ind w:left="1789" w:firstLine="0"/>
      </w:pPr>
    </w:p>
    <w:p w:rsidR="005D55CC" w:rsidRPr="005072AB" w:rsidRDefault="005D55CC" w:rsidP="005F38CD">
      <w:pPr>
        <w:pStyle w:val="NADPIS5"/>
      </w:pPr>
      <w:bookmarkStart w:id="5" w:name="_Toc381170623"/>
      <w:r>
        <w:t>Zásady návrhu</w:t>
      </w:r>
      <w:bookmarkEnd w:id="5"/>
    </w:p>
    <w:p w:rsidR="005072AB" w:rsidRDefault="005072AB" w:rsidP="005072AB"/>
    <w:p w:rsidR="00DA5828" w:rsidRDefault="003E5E4B" w:rsidP="003E5E4B">
      <w:r>
        <w:t>Hlavní zásady zabezpečení území proti negativním vlivům nesprávného</w:t>
      </w:r>
      <w:r w:rsidR="00280DB4">
        <w:t xml:space="preserve"> hospodaření </w:t>
      </w:r>
      <w:r w:rsidR="00280DB4">
        <w:tab/>
        <w:t>s vodou:</w:t>
      </w:r>
    </w:p>
    <w:p w:rsidR="003E5E4B" w:rsidRDefault="003E5E4B" w:rsidP="003E5E4B">
      <w:pPr>
        <w:pStyle w:val="Odstavecseseznamem"/>
        <w:numPr>
          <w:ilvl w:val="1"/>
          <w:numId w:val="9"/>
        </w:numPr>
      </w:pPr>
      <w:r>
        <w:t>dodržování platných technických norem a předpisů</w:t>
      </w:r>
    </w:p>
    <w:p w:rsidR="003E5E4B" w:rsidRDefault="003E5E4B" w:rsidP="003E5E4B">
      <w:pPr>
        <w:pStyle w:val="Odstavecseseznamem"/>
        <w:numPr>
          <w:ilvl w:val="1"/>
          <w:numId w:val="9"/>
        </w:numPr>
      </w:pPr>
      <w:r>
        <w:t>výsledky projednání vodohospodářských opatření</w:t>
      </w:r>
    </w:p>
    <w:p w:rsidR="003E5E4B" w:rsidRDefault="003E5E4B" w:rsidP="003E5E4B">
      <w:pPr>
        <w:pStyle w:val="Odstavecseseznamem"/>
        <w:numPr>
          <w:ilvl w:val="1"/>
          <w:numId w:val="9"/>
        </w:numPr>
      </w:pPr>
      <w:r>
        <w:t>hydrologické poměry</w:t>
      </w:r>
    </w:p>
    <w:p w:rsidR="003E5E4B" w:rsidRDefault="003E5E4B" w:rsidP="003E5E4B">
      <w:pPr>
        <w:pStyle w:val="Odstavecseseznamem"/>
        <w:ind w:firstLine="0"/>
      </w:pPr>
      <w:r>
        <w:t>viz Souhrnná technická zpráva – kpt. 4.1. Zásady návrhu opatření ke zlepšení vodních poměrů</w:t>
      </w:r>
    </w:p>
    <w:p w:rsidR="00C5785B" w:rsidRDefault="00C5785B" w:rsidP="003E5E4B">
      <w:pPr>
        <w:pStyle w:val="Odstavecseseznamem"/>
        <w:ind w:firstLine="0"/>
      </w:pPr>
    </w:p>
    <w:p w:rsidR="005D55CC" w:rsidRPr="001C176B" w:rsidRDefault="005D55CC" w:rsidP="005F38CD">
      <w:pPr>
        <w:pStyle w:val="NADPIS5"/>
      </w:pPr>
      <w:bookmarkStart w:id="6" w:name="_Toc381170624"/>
      <w:r>
        <w:lastRenderedPageBreak/>
        <w:t>Základní charakteristika stavebních objektů</w:t>
      </w:r>
      <w:bookmarkEnd w:id="6"/>
    </w:p>
    <w:p w:rsidR="001C176B" w:rsidRDefault="001C176B" w:rsidP="001C176B"/>
    <w:p w:rsidR="001C176B" w:rsidRPr="001C176B" w:rsidRDefault="003E5E4B" w:rsidP="001C176B">
      <w:pPr>
        <w:rPr>
          <w:i/>
        </w:rPr>
      </w:pPr>
      <w:r>
        <w:rPr>
          <w:i/>
        </w:rPr>
        <w:t>označení</w:t>
      </w:r>
      <w:r>
        <w:rPr>
          <w:i/>
        </w:rPr>
        <w:tab/>
        <w:t>opatření</w:t>
      </w:r>
      <w:r w:rsidR="00D22E51">
        <w:rPr>
          <w:i/>
        </w:rPr>
        <w:tab/>
      </w:r>
      <w:r>
        <w:rPr>
          <w:i/>
        </w:rPr>
        <w:tab/>
        <w:t>lokalita</w:t>
      </w:r>
      <w:r>
        <w:rPr>
          <w:i/>
        </w:rPr>
        <w:tab/>
        <w:t>počet přehrážek</w:t>
      </w:r>
      <w:r>
        <w:rPr>
          <w:i/>
        </w:rPr>
        <w:tab/>
        <w:t>délka v m</w:t>
      </w:r>
      <w:r w:rsidR="00612834">
        <w:rPr>
          <w:i/>
        </w:rPr>
        <w:t xml:space="preserve"> </w:t>
      </w:r>
    </w:p>
    <w:p w:rsidR="001C176B" w:rsidRDefault="001C176B" w:rsidP="001C176B">
      <w:r>
        <w:t>-------------------------------------------------------------------------------------------</w:t>
      </w:r>
      <w:r w:rsidR="00E2330A">
        <w:t>--------</w:t>
      </w:r>
    </w:p>
    <w:p w:rsidR="00DA5828" w:rsidRDefault="00D22E51" w:rsidP="001C176B">
      <w:r>
        <w:t>RT1</w:t>
      </w:r>
      <w:r>
        <w:tab/>
      </w:r>
      <w:r>
        <w:tab/>
        <w:t>revitalizace toku</w:t>
      </w:r>
      <w:r>
        <w:tab/>
      </w:r>
      <w:proofErr w:type="spellStart"/>
      <w:r>
        <w:t>Borovec</w:t>
      </w:r>
      <w:proofErr w:type="spellEnd"/>
      <w:r>
        <w:tab/>
        <w:t>4</w:t>
      </w:r>
      <w:r>
        <w:tab/>
      </w:r>
      <w:r>
        <w:tab/>
      </w:r>
      <w:r>
        <w:tab/>
        <w:t>220</w:t>
      </w:r>
    </w:p>
    <w:p w:rsidR="00D22E51" w:rsidRDefault="00D22E51" w:rsidP="001C176B">
      <w:r>
        <w:t>RT2</w:t>
      </w:r>
      <w:r>
        <w:tab/>
      </w:r>
      <w:r>
        <w:tab/>
        <w:t>revitalizace toku</w:t>
      </w:r>
      <w:r>
        <w:tab/>
        <w:t>Velká Sovka</w:t>
      </w:r>
      <w:r>
        <w:tab/>
        <w:t>14</w:t>
      </w:r>
      <w:r>
        <w:tab/>
      </w:r>
      <w:r>
        <w:tab/>
      </w:r>
      <w:r>
        <w:tab/>
        <w:t>819</w:t>
      </w:r>
    </w:p>
    <w:p w:rsidR="00D22E51" w:rsidRDefault="00D22E51" w:rsidP="001C176B">
      <w:r>
        <w:t>RT3</w:t>
      </w:r>
      <w:r>
        <w:tab/>
      </w:r>
      <w:r>
        <w:tab/>
        <w:t>revitalizace toku</w:t>
      </w:r>
      <w:r>
        <w:tab/>
        <w:t>Na panském</w:t>
      </w:r>
      <w:r>
        <w:tab/>
        <w:t>2</w:t>
      </w:r>
      <w:r>
        <w:tab/>
      </w:r>
      <w:r>
        <w:tab/>
      </w:r>
      <w:r>
        <w:tab/>
        <w:t>177</w:t>
      </w:r>
    </w:p>
    <w:p w:rsidR="00161F31" w:rsidRDefault="00161F31" w:rsidP="001C176B"/>
    <w:p w:rsidR="001C176B" w:rsidRDefault="001C176B" w:rsidP="001C176B"/>
    <w:p w:rsidR="001C176B" w:rsidRPr="008276EF" w:rsidRDefault="001C176B" w:rsidP="005F38CD">
      <w:pPr>
        <w:pStyle w:val="NADPIS5"/>
      </w:pPr>
      <w:bookmarkStart w:id="7" w:name="_Toc381170625"/>
      <w:r>
        <w:t>Soulad s územním plánem</w:t>
      </w:r>
      <w:bookmarkEnd w:id="7"/>
    </w:p>
    <w:p w:rsidR="008276EF" w:rsidRDefault="008276EF" w:rsidP="008276EF">
      <w:pPr>
        <w:pStyle w:val="Odstavecseseznamem"/>
        <w:ind w:left="924" w:firstLine="0"/>
        <w:rPr>
          <w:b/>
          <w:color w:val="943634" w:themeColor="accent2" w:themeShade="BF"/>
          <w:sz w:val="36"/>
          <w:szCs w:val="36"/>
        </w:rPr>
      </w:pPr>
    </w:p>
    <w:p w:rsidR="008276EF" w:rsidRDefault="00D22E51" w:rsidP="00F0215D">
      <w:pPr>
        <w:ind w:left="709" w:firstLine="0"/>
      </w:pPr>
      <w:r>
        <w:t>V rozpracovaném územním plánu obce Sedlnice nejsou návrhy revitalizace toků řešeny.</w:t>
      </w:r>
    </w:p>
    <w:p w:rsidR="00D22E51" w:rsidRDefault="00D22E51" w:rsidP="00F0215D">
      <w:pPr>
        <w:ind w:left="709" w:firstLine="0"/>
      </w:pPr>
      <w:r>
        <w:t>Plán společných zařízení byl</w:t>
      </w:r>
      <w:r w:rsidR="00F0215D">
        <w:t xml:space="preserve"> dne 18. 12. 2013 schválen zastupitelstvem obce Sedlnice na veřejném zasedání (viz Usnesení č. 236/2013) . Se zpracovatelem územního plánu Ing. Arch. Petrem </w:t>
      </w:r>
      <w:proofErr w:type="spellStart"/>
      <w:r w:rsidR="00F0215D">
        <w:t>Gajdůškem</w:t>
      </w:r>
      <w:proofErr w:type="spellEnd"/>
      <w:r w:rsidR="00F0215D">
        <w:t xml:space="preserve"> z Urbanistického střediska Ostrava s.r.o. bylo dohodnuto, že případné změny oproti návrhu ÚP zapracuje do územně plánovací dokumentace před konečným schválením </w:t>
      </w:r>
      <w:r w:rsidR="00F0215D">
        <w:tab/>
        <w:t>ÚP.</w:t>
      </w:r>
    </w:p>
    <w:p w:rsidR="008276EF" w:rsidRDefault="008276EF" w:rsidP="008276EF"/>
    <w:p w:rsidR="00BB3D23" w:rsidRPr="001C176B" w:rsidRDefault="00BB3D23" w:rsidP="008276EF"/>
    <w:p w:rsidR="001C176B" w:rsidRPr="008276EF" w:rsidRDefault="001C176B" w:rsidP="005F38CD">
      <w:pPr>
        <w:pStyle w:val="NADPIS5"/>
      </w:pPr>
      <w:bookmarkStart w:id="8" w:name="_Toc381170626"/>
      <w:r>
        <w:t>Stanovisko dotčených orgánů státní správy</w:t>
      </w:r>
      <w:bookmarkEnd w:id="8"/>
    </w:p>
    <w:p w:rsidR="008276EF" w:rsidRDefault="008276EF" w:rsidP="00DA5828">
      <w:pPr>
        <w:ind w:left="720" w:firstLine="0"/>
      </w:pPr>
    </w:p>
    <w:p w:rsidR="00F0215D" w:rsidRDefault="00F0215D" w:rsidP="00F0215D">
      <w:r>
        <w:t>Viz 7.1. Souhrnná technická zpráva, kpt. 1.5.1. Vyjádření a stanoviska k PSZ</w:t>
      </w:r>
    </w:p>
    <w:p w:rsidR="00F0215D" w:rsidRDefault="00F0215D" w:rsidP="00F0215D">
      <w:r>
        <w:t>a příloha 7.4. Dokladová část</w:t>
      </w:r>
    </w:p>
    <w:p w:rsidR="00DA5828" w:rsidRDefault="00DA5828" w:rsidP="00DA5828">
      <w:pPr>
        <w:ind w:left="720" w:firstLine="0"/>
      </w:pPr>
    </w:p>
    <w:sectPr w:rsidR="00DA5828" w:rsidSect="00B70EC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85B" w:rsidRDefault="00C5785B" w:rsidP="003379AE">
      <w:r>
        <w:separator/>
      </w:r>
    </w:p>
  </w:endnote>
  <w:endnote w:type="continuationSeparator" w:id="1">
    <w:p w:rsidR="00C5785B" w:rsidRDefault="00C5785B" w:rsidP="003379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302" w:rsidRDefault="00347302">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82327"/>
      <w:docPartObj>
        <w:docPartGallery w:val="Page Numbers (Bottom of Page)"/>
        <w:docPartUnique/>
      </w:docPartObj>
    </w:sdtPr>
    <w:sdtContent>
      <w:p w:rsidR="00C5785B" w:rsidRDefault="00D34947">
        <w:pPr>
          <w:pStyle w:val="Zpat"/>
          <w:jc w:val="center"/>
        </w:pPr>
        <w:fldSimple w:instr=" PAGE   \* MERGEFORMAT ">
          <w:r w:rsidR="00347302">
            <w:rPr>
              <w:noProof/>
            </w:rPr>
            <w:t>5</w:t>
          </w:r>
        </w:fldSimple>
      </w:p>
    </w:sdtContent>
  </w:sdt>
  <w:p w:rsidR="00C5785B" w:rsidRDefault="00C5785B">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85B" w:rsidRDefault="00C5785B" w:rsidP="00B70EC9">
    <w:pPr>
      <w:pStyle w:val="Zpat"/>
      <w:tabs>
        <w:tab w:val="clear" w:pos="4536"/>
        <w:tab w:val="clear" w:pos="9072"/>
        <w:tab w:val="right" w:pos="9356"/>
      </w:tabs>
      <w:spacing w:before="120"/>
      <w:rPr>
        <w:spacing w:val="100"/>
        <w:position w:val="10"/>
        <w:sz w:val="16"/>
        <w:szCs w:val="16"/>
        <w:u w:val="single"/>
      </w:rPr>
    </w:pPr>
    <w:r>
      <w:rPr>
        <w:spacing w:val="100"/>
        <w:position w:val="10"/>
        <w:sz w:val="16"/>
        <w:szCs w:val="16"/>
        <w:u w:val="single"/>
      </w:rPr>
      <w:tab/>
    </w:r>
  </w:p>
  <w:p w:rsidR="00C5785B" w:rsidRDefault="00284247" w:rsidP="00284247">
    <w:pPr>
      <w:pStyle w:val="Zpat"/>
      <w:jc w:val="center"/>
    </w:pPr>
    <w:r>
      <w:rPr>
        <w:sz w:val="16"/>
        <w:szCs w:val="16"/>
      </w:rPr>
      <w:t>Ing. František Hanousek</w:t>
    </w:r>
    <w:r w:rsidR="00C5785B">
      <w:rPr>
        <w:sz w:val="16"/>
        <w:szCs w:val="16"/>
      </w:rPr>
      <w:t xml:space="preserve">., Barákova 41, 796 01 Prostějov, </w:t>
    </w:r>
    <w:r w:rsidR="00C5785B">
      <w:rPr>
        <w:sz w:val="16"/>
        <w:szCs w:val="16"/>
      </w:rPr>
      <w:sym w:font="Wingdings" w:char="0028"/>
    </w:r>
    <w:r w:rsidR="00C5785B">
      <w:rPr>
        <w:sz w:val="16"/>
        <w:szCs w:val="16"/>
      </w:rPr>
      <w:t>.+ fax: 582 331 013; mobil: 777 623 614, hanousek.pv@centrum.cz</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85B" w:rsidRDefault="00C5785B" w:rsidP="003379AE">
      <w:r>
        <w:separator/>
      </w:r>
    </w:p>
  </w:footnote>
  <w:footnote w:type="continuationSeparator" w:id="1">
    <w:p w:rsidR="00C5785B" w:rsidRDefault="00C5785B" w:rsidP="003379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302" w:rsidRDefault="00347302">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85B" w:rsidRDefault="00C5785B" w:rsidP="000C06ED">
    <w:pPr>
      <w:pStyle w:val="Zhlav"/>
      <w:tabs>
        <w:tab w:val="left" w:pos="708"/>
      </w:tabs>
      <w:ind w:firstLine="0"/>
      <w:jc w:val="center"/>
      <w:rPr>
        <w:b/>
        <w:sz w:val="22"/>
      </w:rPr>
    </w:pPr>
    <w:r>
      <w:t xml:space="preserve">Zak.č. </w:t>
    </w:r>
    <w:r w:rsidR="00347302">
      <w:t>1/11</w:t>
    </w:r>
    <w:r>
      <w:rPr>
        <w:sz w:val="22"/>
      </w:rPr>
      <w:tab/>
      <w:t>Komplexní pozemková úprava v k. ú.</w:t>
    </w:r>
    <w:r>
      <w:rPr>
        <w:b/>
        <w:sz w:val="22"/>
      </w:rPr>
      <w:t xml:space="preserve"> </w:t>
    </w:r>
    <w:r>
      <w:rPr>
        <w:b/>
        <w:caps/>
      </w:rPr>
      <w:t>Sedlnice</w:t>
    </w:r>
  </w:p>
  <w:p w:rsidR="00C5785B" w:rsidRDefault="00C5785B" w:rsidP="000C06ED">
    <w:pPr>
      <w:pStyle w:val="Bezmezer"/>
      <w:ind w:left="707" w:firstLine="1"/>
      <w:jc w:val="left"/>
      <w:rPr>
        <w:i/>
        <w:sz w:val="20"/>
        <w:szCs w:val="20"/>
      </w:rPr>
    </w:pPr>
    <w:r>
      <w:rPr>
        <w:i/>
        <w:sz w:val="20"/>
        <w:szCs w:val="20"/>
      </w:rPr>
      <w:t xml:space="preserve">          7.2.Dokumentace technického řešení, 3. Vodohospodářská opatření,  A. Průvodní zpráva</w:t>
    </w:r>
  </w:p>
  <w:p w:rsidR="00C5785B" w:rsidRDefault="00C5785B" w:rsidP="000C06ED">
    <w:pPr>
      <w:pStyle w:val="Zhlav"/>
    </w:pPr>
    <w:r>
      <w:rPr>
        <w:b/>
        <w:spacing w:val="100"/>
        <w:position w:val="10"/>
        <w:sz w:val="22"/>
        <w:u w:val="double"/>
      </w:rPr>
      <w:tab/>
    </w:r>
    <w:r>
      <w:rPr>
        <w:b/>
        <w:spacing w:val="100"/>
        <w:position w:val="10"/>
        <w:sz w:val="22"/>
        <w:u w:val="double"/>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85B" w:rsidRDefault="00C5785B" w:rsidP="006B429B">
    <w:pPr>
      <w:pStyle w:val="Zhlav"/>
      <w:tabs>
        <w:tab w:val="left" w:pos="708"/>
      </w:tabs>
      <w:ind w:firstLine="0"/>
      <w:jc w:val="center"/>
      <w:rPr>
        <w:b/>
        <w:sz w:val="22"/>
      </w:rPr>
    </w:pPr>
    <w:r>
      <w:t xml:space="preserve">Zak.č. </w:t>
    </w:r>
    <w:r w:rsidR="00347302">
      <w:t>1/11</w:t>
    </w:r>
    <w:r>
      <w:rPr>
        <w:sz w:val="22"/>
      </w:rPr>
      <w:tab/>
      <w:t>Komplexní pozemková úprava v k. ú.</w:t>
    </w:r>
    <w:r>
      <w:rPr>
        <w:b/>
        <w:sz w:val="22"/>
      </w:rPr>
      <w:t xml:space="preserve"> Sedlnice</w:t>
    </w:r>
  </w:p>
  <w:p w:rsidR="00C5785B" w:rsidRDefault="00C5785B" w:rsidP="006B429B">
    <w:pPr>
      <w:pStyle w:val="Bezmezer"/>
      <w:ind w:left="707" w:firstLine="1"/>
      <w:jc w:val="left"/>
      <w:rPr>
        <w:i/>
        <w:sz w:val="20"/>
        <w:szCs w:val="20"/>
      </w:rPr>
    </w:pPr>
    <w:r>
      <w:rPr>
        <w:i/>
        <w:sz w:val="20"/>
        <w:szCs w:val="20"/>
      </w:rPr>
      <w:t xml:space="preserve">          7.2.Dokumentace technického řešení, 3.Vodohospodářská opatření,  A. Průvodní zpráva</w:t>
    </w:r>
  </w:p>
  <w:p w:rsidR="00C5785B" w:rsidRPr="00EC7318" w:rsidRDefault="00C5785B" w:rsidP="006B429B">
    <w:pPr>
      <w:pStyle w:val="Zhlav"/>
    </w:pPr>
    <w:r>
      <w:rPr>
        <w:b/>
        <w:spacing w:val="100"/>
        <w:position w:val="10"/>
        <w:sz w:val="22"/>
        <w:u w:val="double"/>
      </w:rPr>
      <w:tab/>
    </w:r>
    <w:r>
      <w:rPr>
        <w:b/>
        <w:spacing w:val="100"/>
        <w:position w:val="10"/>
        <w:sz w:val="22"/>
        <w:u w:val="double"/>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BB9"/>
    <w:multiLevelType w:val="hybridMultilevel"/>
    <w:tmpl w:val="DC3438C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nsid w:val="10A71A28"/>
    <w:multiLevelType w:val="hybridMultilevel"/>
    <w:tmpl w:val="E9D40A06"/>
    <w:lvl w:ilvl="0" w:tplc="4AE2291E">
      <w:start w:val="1"/>
      <w:numFmt w:val="bullet"/>
      <w:lvlText w:val="-"/>
      <w:lvlJc w:val="left"/>
      <w:pPr>
        <w:ind w:left="1069" w:hanging="360"/>
      </w:pPr>
      <w:rPr>
        <w:rFonts w:ascii="Times New Roman" w:eastAsiaTheme="minorHAns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nsid w:val="23471DEC"/>
    <w:multiLevelType w:val="multilevel"/>
    <w:tmpl w:val="6040F460"/>
    <w:lvl w:ilvl="0">
      <w:start w:val="1"/>
      <w:numFmt w:val="decimal"/>
      <w:pStyle w:val="Nadpis1"/>
      <w:lvlText w:val="%1."/>
      <w:lvlJc w:val="left"/>
      <w:pPr>
        <w:ind w:left="360" w:hanging="360"/>
      </w:pPr>
      <w:rPr>
        <w:rFonts w:asciiTheme="majorHAnsi" w:hAnsiTheme="majorHAnsi" w:hint="default"/>
        <w:b/>
        <w:i w:val="0"/>
        <w:sz w:val="44"/>
        <w:szCs w:val="44"/>
      </w:rPr>
    </w:lvl>
    <w:lvl w:ilvl="1">
      <w:start w:val="1"/>
      <w:numFmt w:val="decimal"/>
      <w:pStyle w:val="Nadpis2"/>
      <w:lvlText w:val="%1.%2."/>
      <w:lvlJc w:val="left"/>
      <w:pPr>
        <w:ind w:left="792" w:hanging="432"/>
      </w:pPr>
      <w:rPr>
        <w:rFonts w:asciiTheme="majorHAnsi" w:hAnsiTheme="majorHAnsi" w:hint="default"/>
        <w:color w:val="943634" w:themeColor="accent2" w:themeShade="BF"/>
        <w:sz w:val="32"/>
        <w:szCs w:val="3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BB15F26"/>
    <w:multiLevelType w:val="hybridMultilevel"/>
    <w:tmpl w:val="2AF6A12C"/>
    <w:lvl w:ilvl="0" w:tplc="80DAB21A">
      <w:start w:val="1"/>
      <w:numFmt w:val="decimal"/>
      <w:lvlText w:val="%1."/>
      <w:lvlJc w:val="left"/>
      <w:pPr>
        <w:ind w:left="1125" w:hanging="360"/>
      </w:pPr>
      <w:rPr>
        <w:rFonts w:hint="default"/>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4">
    <w:nsid w:val="2D264AEA"/>
    <w:multiLevelType w:val="hybridMultilevel"/>
    <w:tmpl w:val="8AF696D8"/>
    <w:lvl w:ilvl="0" w:tplc="0BD0665E">
      <w:start w:val="1"/>
      <w:numFmt w:val="decimal"/>
      <w:lvlText w:val="A.%1."/>
      <w:lvlJc w:val="left"/>
      <w:pPr>
        <w:ind w:left="1789" w:hanging="360"/>
      </w:pPr>
      <w:rPr>
        <w:rFonts w:asciiTheme="majorHAnsi" w:hAnsiTheme="majorHAnsi" w:hint="default"/>
        <w:b/>
        <w:i w:val="0"/>
        <w:color w:val="943634" w:themeColor="accent2" w:themeShade="BF"/>
        <w:sz w:val="36"/>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34585756"/>
    <w:multiLevelType w:val="multilevel"/>
    <w:tmpl w:val="A1804216"/>
    <w:lvl w:ilvl="0">
      <w:start w:val="1"/>
      <w:numFmt w:val="decimal"/>
      <w:pStyle w:val="NADPIS5"/>
      <w:lvlText w:val="A.%1."/>
      <w:lvlJc w:val="left"/>
      <w:pPr>
        <w:ind w:left="360" w:hanging="360"/>
      </w:pPr>
      <w:rPr>
        <w:rFonts w:asciiTheme="majorHAnsi" w:hAnsiTheme="majorHAnsi" w:hint="default"/>
        <w:b/>
        <w:i w:val="0"/>
        <w:color w:val="943634" w:themeColor="accent2" w:themeShade="BF"/>
        <w:sz w:val="36"/>
      </w:rPr>
    </w:lvl>
    <w:lvl w:ilvl="1">
      <w:start w:val="1"/>
      <w:numFmt w:val="lowerLetter"/>
      <w:lvlText w:val="%2)"/>
      <w:lvlJc w:val="left"/>
      <w:pPr>
        <w:ind w:left="720" w:hanging="360"/>
      </w:pPr>
      <w:rPr>
        <w:rFonts w:hint="default"/>
      </w:rPr>
    </w:lvl>
    <w:lvl w:ilvl="2">
      <w:start w:val="1"/>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5053C02"/>
    <w:multiLevelType w:val="hybridMultilevel"/>
    <w:tmpl w:val="9064D308"/>
    <w:lvl w:ilvl="0" w:tplc="0405000F">
      <w:start w:val="1"/>
      <w:numFmt w:val="decimal"/>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7D3CD228">
      <w:numFmt w:val="bullet"/>
      <w:lvlText w:val="-"/>
      <w:lvlJc w:val="left"/>
      <w:pPr>
        <w:tabs>
          <w:tab w:val="num" w:pos="2340"/>
        </w:tabs>
        <w:ind w:left="2340" w:hanging="360"/>
      </w:pPr>
      <w:rPr>
        <w:rFonts w:ascii="Times New Roman" w:eastAsia="Times New Roman" w:hAnsi="Times New Roman" w:cs="Times New Roman"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43BD65FE"/>
    <w:multiLevelType w:val="hybridMultilevel"/>
    <w:tmpl w:val="AFAE186A"/>
    <w:lvl w:ilvl="0" w:tplc="0405000F">
      <w:start w:val="1"/>
      <w:numFmt w:val="decimal"/>
      <w:lvlText w:val="%1."/>
      <w:lvlJc w:val="left"/>
      <w:pPr>
        <w:ind w:left="1125" w:hanging="360"/>
      </w:pPr>
      <w:rPr>
        <w:rFonts w:hint="default"/>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8">
    <w:nsid w:val="4DEA3FA4"/>
    <w:multiLevelType w:val="hybridMultilevel"/>
    <w:tmpl w:val="E404EBD6"/>
    <w:lvl w:ilvl="0" w:tplc="98E28EE2">
      <w:start w:val="1"/>
      <w:numFmt w:val="upp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5CBA132F"/>
    <w:multiLevelType w:val="hybridMultilevel"/>
    <w:tmpl w:val="48AECA9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nsid w:val="5EB05CD4"/>
    <w:multiLevelType w:val="hybridMultilevel"/>
    <w:tmpl w:val="BC56ABE8"/>
    <w:lvl w:ilvl="0" w:tplc="7EDE8F30">
      <w:start w:val="3"/>
      <w:numFmt w:val="bullet"/>
      <w:lvlText w:val="-"/>
      <w:lvlJc w:val="left"/>
      <w:pPr>
        <w:ind w:left="1429" w:hanging="360"/>
      </w:pPr>
      <w:rPr>
        <w:rFonts w:ascii="Times New Roman" w:eastAsiaTheme="minorHAnsi"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nsid w:val="624A6B86"/>
    <w:multiLevelType w:val="hybridMultilevel"/>
    <w:tmpl w:val="6C182EDC"/>
    <w:lvl w:ilvl="0" w:tplc="04050001">
      <w:start w:val="1"/>
      <w:numFmt w:val="bullet"/>
      <w:lvlText w:val=""/>
      <w:lvlJc w:val="left"/>
      <w:pPr>
        <w:ind w:left="1789" w:hanging="360"/>
      </w:pPr>
      <w:rPr>
        <w:rFonts w:ascii="Symbol" w:hAnsi="Symbol"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2">
    <w:nsid w:val="65D84987"/>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B7E5649"/>
    <w:multiLevelType w:val="hybridMultilevel"/>
    <w:tmpl w:val="C9C4FF32"/>
    <w:lvl w:ilvl="0" w:tplc="55DEACD4">
      <w:start w:val="1"/>
      <w:numFmt w:val="decimal"/>
      <w:lvlText w:val="A.%1."/>
      <w:lvlJc w:val="left"/>
      <w:pPr>
        <w:ind w:left="1429" w:hanging="360"/>
      </w:pPr>
      <w:rPr>
        <w:rFonts w:asciiTheme="majorHAnsi" w:hAnsiTheme="majorHAnsi" w:hint="default"/>
        <w:b/>
        <w:i w:val="0"/>
        <w:color w:val="943634" w:themeColor="accent2" w:themeShade="BF"/>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D1F526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EAA1B57"/>
    <w:multiLevelType w:val="hybridMultilevel"/>
    <w:tmpl w:val="FFBA0BBC"/>
    <w:lvl w:ilvl="0" w:tplc="7952A1A0">
      <w:start w:val="1"/>
      <w:numFmt w:val="upp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7"/>
  </w:num>
  <w:num w:numId="3">
    <w:abstractNumId w:val="15"/>
  </w:num>
  <w:num w:numId="4">
    <w:abstractNumId w:val="3"/>
  </w:num>
  <w:num w:numId="5">
    <w:abstractNumId w:val="8"/>
  </w:num>
  <w:num w:numId="6">
    <w:abstractNumId w:val="14"/>
  </w:num>
  <w:num w:numId="7">
    <w:abstractNumId w:val="12"/>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3"/>
  </w:num>
  <w:num w:numId="11">
    <w:abstractNumId w:val="4"/>
  </w:num>
  <w:num w:numId="12">
    <w:abstractNumId w:val="1"/>
  </w:num>
  <w:num w:numId="13">
    <w:abstractNumId w:val="9"/>
  </w:num>
  <w:num w:numId="14">
    <w:abstractNumId w:val="10"/>
  </w:num>
  <w:num w:numId="15">
    <w:abstractNumId w:val="6"/>
  </w:num>
  <w:num w:numId="16">
    <w:abstractNumId w:val="11"/>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3379AE"/>
    <w:rsid w:val="000B7F9E"/>
    <w:rsid w:val="000C06ED"/>
    <w:rsid w:val="000C0BFF"/>
    <w:rsid w:val="00116BEC"/>
    <w:rsid w:val="00132CB4"/>
    <w:rsid w:val="00137A12"/>
    <w:rsid w:val="001467EA"/>
    <w:rsid w:val="00147B09"/>
    <w:rsid w:val="00161F31"/>
    <w:rsid w:val="001C176B"/>
    <w:rsid w:val="00250D1F"/>
    <w:rsid w:val="002554A9"/>
    <w:rsid w:val="00280DB4"/>
    <w:rsid w:val="00284247"/>
    <w:rsid w:val="0028553E"/>
    <w:rsid w:val="002D6F79"/>
    <w:rsid w:val="002F55D3"/>
    <w:rsid w:val="0030099E"/>
    <w:rsid w:val="003379AE"/>
    <w:rsid w:val="00347302"/>
    <w:rsid w:val="003B2D5E"/>
    <w:rsid w:val="003C499C"/>
    <w:rsid w:val="003E5E4B"/>
    <w:rsid w:val="0043509F"/>
    <w:rsid w:val="00440D4C"/>
    <w:rsid w:val="00450253"/>
    <w:rsid w:val="00461A13"/>
    <w:rsid w:val="005072AB"/>
    <w:rsid w:val="00550F55"/>
    <w:rsid w:val="005A4991"/>
    <w:rsid w:val="005D55CC"/>
    <w:rsid w:val="005F38CD"/>
    <w:rsid w:val="005F5855"/>
    <w:rsid w:val="005F769D"/>
    <w:rsid w:val="006127C0"/>
    <w:rsid w:val="00612834"/>
    <w:rsid w:val="00695415"/>
    <w:rsid w:val="006B429B"/>
    <w:rsid w:val="006B496F"/>
    <w:rsid w:val="006D5D3A"/>
    <w:rsid w:val="006E6580"/>
    <w:rsid w:val="006F48BD"/>
    <w:rsid w:val="00720FA1"/>
    <w:rsid w:val="00772985"/>
    <w:rsid w:val="007B628E"/>
    <w:rsid w:val="008200C3"/>
    <w:rsid w:val="008276EF"/>
    <w:rsid w:val="00845CE9"/>
    <w:rsid w:val="008466A4"/>
    <w:rsid w:val="0086343B"/>
    <w:rsid w:val="00920F89"/>
    <w:rsid w:val="009A1BE2"/>
    <w:rsid w:val="009A43B0"/>
    <w:rsid w:val="009A564C"/>
    <w:rsid w:val="009A6F6D"/>
    <w:rsid w:val="009F361A"/>
    <w:rsid w:val="00A504B4"/>
    <w:rsid w:val="00B258F0"/>
    <w:rsid w:val="00B70EC9"/>
    <w:rsid w:val="00BB3D23"/>
    <w:rsid w:val="00BE36EE"/>
    <w:rsid w:val="00C03B5A"/>
    <w:rsid w:val="00C115C0"/>
    <w:rsid w:val="00C11CCE"/>
    <w:rsid w:val="00C14769"/>
    <w:rsid w:val="00C2224D"/>
    <w:rsid w:val="00C35EC4"/>
    <w:rsid w:val="00C5785B"/>
    <w:rsid w:val="00CE7277"/>
    <w:rsid w:val="00D04ACD"/>
    <w:rsid w:val="00D22E51"/>
    <w:rsid w:val="00D24D62"/>
    <w:rsid w:val="00D32682"/>
    <w:rsid w:val="00D34947"/>
    <w:rsid w:val="00D4330C"/>
    <w:rsid w:val="00DA5828"/>
    <w:rsid w:val="00E2330A"/>
    <w:rsid w:val="00E26AFF"/>
    <w:rsid w:val="00E32AEE"/>
    <w:rsid w:val="00E76B05"/>
    <w:rsid w:val="00E95116"/>
    <w:rsid w:val="00EC36D6"/>
    <w:rsid w:val="00ED3493"/>
    <w:rsid w:val="00F0215D"/>
    <w:rsid w:val="00F448D7"/>
    <w:rsid w:val="00F450C7"/>
    <w:rsid w:val="00F6621D"/>
    <w:rsid w:val="00FB1FD1"/>
    <w:rsid w:val="00FB555B"/>
    <w:rsid w:val="00FC3405"/>
    <w:rsid w:val="00FE0EE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79AE"/>
    <w:pPr>
      <w:spacing w:after="0" w:line="240" w:lineRule="auto"/>
      <w:ind w:firstLine="709"/>
      <w:jc w:val="both"/>
    </w:pPr>
    <w:rPr>
      <w:rFonts w:ascii="Times New Roman" w:hAnsi="Times New Roman"/>
      <w:sz w:val="24"/>
    </w:rPr>
  </w:style>
  <w:style w:type="paragraph" w:styleId="Nadpis1">
    <w:name w:val="heading 1"/>
    <w:basedOn w:val="Normln"/>
    <w:next w:val="Normln"/>
    <w:link w:val="Nadpis1Char"/>
    <w:uiPriority w:val="9"/>
    <w:qFormat/>
    <w:rsid w:val="003379AE"/>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3379AE"/>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3379AE"/>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379A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3379AE"/>
    <w:rPr>
      <w:rFonts w:asciiTheme="majorHAnsi" w:eastAsiaTheme="majorEastAsia" w:hAnsiTheme="majorHAnsi" w:cstheme="majorBidi"/>
      <w:b/>
      <w:bCs/>
      <w:color w:val="4F81BD" w:themeColor="accent1"/>
      <w:sz w:val="26"/>
      <w:szCs w:val="26"/>
    </w:rPr>
  </w:style>
  <w:style w:type="character" w:customStyle="1" w:styleId="slo-">
    <w:name w:val="číslo-"/>
    <w:rsid w:val="003379AE"/>
    <w:rPr>
      <w:b/>
      <w:sz w:val="50"/>
    </w:rPr>
  </w:style>
  <w:style w:type="paragraph" w:styleId="Zhlav">
    <w:name w:val="header"/>
    <w:basedOn w:val="Normln"/>
    <w:link w:val="ZhlavChar"/>
    <w:unhideWhenUsed/>
    <w:rsid w:val="003379AE"/>
    <w:pPr>
      <w:tabs>
        <w:tab w:val="center" w:pos="4536"/>
        <w:tab w:val="right" w:pos="9072"/>
      </w:tabs>
    </w:pPr>
  </w:style>
  <w:style w:type="character" w:customStyle="1" w:styleId="ZhlavChar">
    <w:name w:val="Záhlaví Char"/>
    <w:basedOn w:val="Standardnpsmoodstavce"/>
    <w:link w:val="Zhlav"/>
    <w:rsid w:val="003379AE"/>
    <w:rPr>
      <w:rFonts w:ascii="Times New Roman" w:hAnsi="Times New Roman"/>
      <w:sz w:val="24"/>
    </w:rPr>
  </w:style>
  <w:style w:type="paragraph" w:styleId="Zpat">
    <w:name w:val="footer"/>
    <w:basedOn w:val="Normln"/>
    <w:link w:val="ZpatChar"/>
    <w:uiPriority w:val="99"/>
    <w:unhideWhenUsed/>
    <w:rsid w:val="003379AE"/>
    <w:pPr>
      <w:tabs>
        <w:tab w:val="center" w:pos="4536"/>
        <w:tab w:val="right" w:pos="9072"/>
      </w:tabs>
    </w:pPr>
  </w:style>
  <w:style w:type="character" w:customStyle="1" w:styleId="ZpatChar">
    <w:name w:val="Zápatí Char"/>
    <w:basedOn w:val="Standardnpsmoodstavce"/>
    <w:link w:val="Zpat"/>
    <w:uiPriority w:val="99"/>
    <w:rsid w:val="003379AE"/>
    <w:rPr>
      <w:rFonts w:ascii="Times New Roman" w:hAnsi="Times New Roman"/>
      <w:sz w:val="24"/>
    </w:rPr>
  </w:style>
  <w:style w:type="paragraph" w:styleId="Odstavecseseznamem">
    <w:name w:val="List Paragraph"/>
    <w:basedOn w:val="Normln"/>
    <w:uiPriority w:val="34"/>
    <w:qFormat/>
    <w:rsid w:val="003379AE"/>
    <w:pPr>
      <w:ind w:left="720"/>
      <w:contextualSpacing/>
    </w:pPr>
  </w:style>
  <w:style w:type="character" w:customStyle="1" w:styleId="Nadpis3Char">
    <w:name w:val="Nadpis 3 Char"/>
    <w:basedOn w:val="Standardnpsmoodstavce"/>
    <w:link w:val="Nadpis3"/>
    <w:uiPriority w:val="9"/>
    <w:rsid w:val="003379AE"/>
    <w:rPr>
      <w:rFonts w:asciiTheme="majorHAnsi" w:eastAsiaTheme="majorEastAsia" w:hAnsiTheme="majorHAnsi" w:cstheme="majorBidi"/>
      <w:b/>
      <w:bCs/>
      <w:color w:val="4F81BD" w:themeColor="accent1"/>
      <w:sz w:val="24"/>
    </w:rPr>
  </w:style>
  <w:style w:type="paragraph" w:customStyle="1" w:styleId="NADPIS5">
    <w:name w:val="NADPIS 5"/>
    <w:basedOn w:val="Nadpis3"/>
    <w:link w:val="NADPIS5Char"/>
    <w:qFormat/>
    <w:rsid w:val="003379AE"/>
    <w:pPr>
      <w:numPr>
        <w:numId w:val="9"/>
      </w:numPr>
    </w:pPr>
    <w:rPr>
      <w:color w:val="943634" w:themeColor="accent2" w:themeShade="BF"/>
      <w:sz w:val="36"/>
      <w:szCs w:val="36"/>
    </w:rPr>
  </w:style>
  <w:style w:type="character" w:customStyle="1" w:styleId="NADPIS5Char">
    <w:name w:val="NADPIS 5 Char"/>
    <w:basedOn w:val="Nadpis3Char"/>
    <w:link w:val="NADPIS5"/>
    <w:rsid w:val="003379AE"/>
    <w:rPr>
      <w:b/>
      <w:bCs/>
      <w:color w:val="943634" w:themeColor="accent2" w:themeShade="BF"/>
      <w:sz w:val="36"/>
      <w:szCs w:val="36"/>
    </w:rPr>
  </w:style>
  <w:style w:type="paragraph" w:styleId="Nadpisobsahu">
    <w:name w:val="TOC Heading"/>
    <w:basedOn w:val="Nadpis1"/>
    <w:next w:val="Normln"/>
    <w:uiPriority w:val="39"/>
    <w:semiHidden/>
    <w:unhideWhenUsed/>
    <w:qFormat/>
    <w:rsid w:val="009A564C"/>
    <w:pPr>
      <w:numPr>
        <w:numId w:val="0"/>
      </w:numPr>
      <w:spacing w:line="276" w:lineRule="auto"/>
      <w:jc w:val="left"/>
      <w:outlineLvl w:val="9"/>
    </w:pPr>
  </w:style>
  <w:style w:type="paragraph" w:styleId="Obsah3">
    <w:name w:val="toc 3"/>
    <w:basedOn w:val="Normln"/>
    <w:next w:val="Normln"/>
    <w:autoRedefine/>
    <w:uiPriority w:val="39"/>
    <w:unhideWhenUsed/>
    <w:rsid w:val="009A564C"/>
    <w:pPr>
      <w:spacing w:after="100"/>
      <w:ind w:left="480"/>
    </w:pPr>
  </w:style>
  <w:style w:type="character" w:styleId="Hypertextovodkaz">
    <w:name w:val="Hyperlink"/>
    <w:basedOn w:val="Standardnpsmoodstavce"/>
    <w:uiPriority w:val="99"/>
    <w:unhideWhenUsed/>
    <w:rsid w:val="009A564C"/>
    <w:rPr>
      <w:color w:val="0000FF" w:themeColor="hyperlink"/>
      <w:u w:val="single"/>
    </w:rPr>
  </w:style>
  <w:style w:type="paragraph" w:styleId="Textbubliny">
    <w:name w:val="Balloon Text"/>
    <w:basedOn w:val="Normln"/>
    <w:link w:val="TextbublinyChar"/>
    <w:uiPriority w:val="99"/>
    <w:semiHidden/>
    <w:unhideWhenUsed/>
    <w:rsid w:val="009A564C"/>
    <w:rPr>
      <w:rFonts w:ascii="Tahoma" w:hAnsi="Tahoma" w:cs="Tahoma"/>
      <w:sz w:val="16"/>
      <w:szCs w:val="16"/>
    </w:rPr>
  </w:style>
  <w:style w:type="character" w:customStyle="1" w:styleId="TextbublinyChar">
    <w:name w:val="Text bubliny Char"/>
    <w:basedOn w:val="Standardnpsmoodstavce"/>
    <w:link w:val="Textbubliny"/>
    <w:uiPriority w:val="99"/>
    <w:semiHidden/>
    <w:rsid w:val="009A564C"/>
    <w:rPr>
      <w:rFonts w:ascii="Tahoma" w:hAnsi="Tahoma" w:cs="Tahoma"/>
      <w:sz w:val="16"/>
      <w:szCs w:val="16"/>
    </w:rPr>
  </w:style>
  <w:style w:type="paragraph" w:styleId="Bezmezer">
    <w:name w:val="No Spacing"/>
    <w:uiPriority w:val="1"/>
    <w:qFormat/>
    <w:rsid w:val="000C06ED"/>
    <w:pPr>
      <w:spacing w:after="0" w:line="240" w:lineRule="auto"/>
      <w:ind w:firstLine="709"/>
      <w:jc w:val="both"/>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27865459">
      <w:bodyDiv w:val="1"/>
      <w:marLeft w:val="0"/>
      <w:marRight w:val="0"/>
      <w:marTop w:val="0"/>
      <w:marBottom w:val="0"/>
      <w:divBdr>
        <w:top w:val="none" w:sz="0" w:space="0" w:color="auto"/>
        <w:left w:val="none" w:sz="0" w:space="0" w:color="auto"/>
        <w:bottom w:val="none" w:sz="0" w:space="0" w:color="auto"/>
        <w:right w:val="none" w:sz="0" w:space="0" w:color="auto"/>
      </w:divBdr>
    </w:div>
    <w:div w:id="241574200">
      <w:bodyDiv w:val="1"/>
      <w:marLeft w:val="0"/>
      <w:marRight w:val="0"/>
      <w:marTop w:val="0"/>
      <w:marBottom w:val="0"/>
      <w:divBdr>
        <w:top w:val="none" w:sz="0" w:space="0" w:color="auto"/>
        <w:left w:val="none" w:sz="0" w:space="0" w:color="auto"/>
        <w:bottom w:val="none" w:sz="0" w:space="0" w:color="auto"/>
        <w:right w:val="none" w:sz="0" w:space="0" w:color="auto"/>
      </w:divBdr>
    </w:div>
    <w:div w:id="134073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5A04B-A8A0-424F-A889-611C37CA3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5</Pages>
  <Words>837</Words>
  <Characters>4944</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Monikanb</dc:creator>
  <cp:lastModifiedBy>Mirek</cp:lastModifiedBy>
  <cp:revision>41</cp:revision>
  <cp:lastPrinted>2014-03-13T09:24:00Z</cp:lastPrinted>
  <dcterms:created xsi:type="dcterms:W3CDTF">2010-10-18T20:23:00Z</dcterms:created>
  <dcterms:modified xsi:type="dcterms:W3CDTF">2014-05-20T06:53:00Z</dcterms:modified>
</cp:coreProperties>
</file>